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0E" w:rsidRPr="00004297" w:rsidRDefault="00FB150E" w:rsidP="00362108">
      <w:pPr>
        <w:widowControl w:val="0"/>
        <w:tabs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04297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:rsidR="00FB150E" w:rsidRPr="00004297" w:rsidRDefault="00FB150E" w:rsidP="00362108">
      <w:pPr>
        <w:widowControl w:val="0"/>
        <w:tabs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04297" w:rsidRDefault="00FB150E" w:rsidP="00362108">
      <w:pPr>
        <w:widowControl w:val="0"/>
        <w:tabs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04297">
        <w:rPr>
          <w:rFonts w:ascii="Times New Roman" w:eastAsia="Calibri" w:hAnsi="Times New Roman" w:cs="Times New Roman"/>
          <w:b/>
          <w:sz w:val="26"/>
          <w:szCs w:val="26"/>
        </w:rPr>
        <w:t xml:space="preserve">ГОСУДАРСТВЕННОЕ АВТОНОМНОЕ УЧРЕЖДЕНИЕ </w:t>
      </w:r>
    </w:p>
    <w:p w:rsidR="00004297" w:rsidRDefault="00FB150E" w:rsidP="00362108">
      <w:pPr>
        <w:widowControl w:val="0"/>
        <w:tabs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04297">
        <w:rPr>
          <w:rFonts w:ascii="Times New Roman" w:eastAsia="Calibri" w:hAnsi="Times New Roman" w:cs="Times New Roman"/>
          <w:b/>
          <w:sz w:val="26"/>
          <w:szCs w:val="26"/>
        </w:rPr>
        <w:t xml:space="preserve">ДОПОЛНИТЕЛЬНОГО ПРОФЕССИОНАЛЬНОГО ОБРАЗОВАНИЯ </w:t>
      </w:r>
    </w:p>
    <w:p w:rsidR="00FB150E" w:rsidRPr="00004297" w:rsidRDefault="00FB150E" w:rsidP="00362108">
      <w:pPr>
        <w:widowControl w:val="0"/>
        <w:tabs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04297">
        <w:rPr>
          <w:rFonts w:ascii="Times New Roman" w:eastAsia="Calibri" w:hAnsi="Times New Roman" w:cs="Times New Roman"/>
          <w:b/>
          <w:sz w:val="26"/>
          <w:szCs w:val="26"/>
        </w:rPr>
        <w:t>МУРМАНСКОЙ ОБЛАСТИ «ИНСТИТУТ РАЗВИТИЯ ОБРАЗОВАНИЯ»</w:t>
      </w:r>
    </w:p>
    <w:p w:rsidR="00FB150E" w:rsidRPr="00004297" w:rsidRDefault="00FB150E" w:rsidP="00362108">
      <w:pPr>
        <w:widowControl w:val="0"/>
        <w:tabs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04297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:rsidR="00FB150E" w:rsidRPr="00004297" w:rsidRDefault="00FB150E" w:rsidP="00362108">
      <w:pPr>
        <w:widowControl w:val="0"/>
        <w:tabs>
          <w:tab w:val="left" w:pos="851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62108" w:rsidRPr="00004297" w:rsidRDefault="00FB150E" w:rsidP="00362108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297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Методический анализ по итогам регионального этапа </w:t>
      </w:r>
    </w:p>
    <w:p w:rsidR="00FB150E" w:rsidRPr="00004297" w:rsidRDefault="00362108" w:rsidP="00362108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297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="00FB150E" w:rsidRPr="00004297">
        <w:rPr>
          <w:rFonts w:ascii="Times New Roman" w:eastAsia="Calibri" w:hAnsi="Times New Roman" w:cs="Times New Roman"/>
          <w:b/>
          <w:sz w:val="28"/>
          <w:szCs w:val="28"/>
        </w:rPr>
        <w:t>сероссийской олимпиады школьников по экономике</w:t>
      </w:r>
    </w:p>
    <w:p w:rsidR="00FB150E" w:rsidRPr="00004297" w:rsidRDefault="00FB150E" w:rsidP="00362108">
      <w:pPr>
        <w:widowControl w:val="0"/>
        <w:tabs>
          <w:tab w:val="left" w:pos="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4297">
        <w:rPr>
          <w:rFonts w:ascii="Times New Roman" w:eastAsia="Calibri" w:hAnsi="Times New Roman" w:cs="Times New Roman"/>
          <w:b/>
          <w:sz w:val="28"/>
          <w:szCs w:val="28"/>
        </w:rPr>
        <w:t>в 2022/2023 учебном году</w:t>
      </w:r>
    </w:p>
    <w:p w:rsidR="00697800" w:rsidRPr="00004297" w:rsidRDefault="00697800" w:rsidP="00362108">
      <w:pPr>
        <w:tabs>
          <w:tab w:val="left" w:pos="-1620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A4191" w:rsidRPr="00004297" w:rsidRDefault="003A4191" w:rsidP="00362108">
      <w:pPr>
        <w:tabs>
          <w:tab w:val="left" w:pos="-1620"/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регионального этапа </w:t>
      </w:r>
      <w:r w:rsidR="00762E86" w:rsidRPr="0000429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00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сероссийской олимпиады школьников (далее </w:t>
      </w:r>
      <w:r w:rsidR="00762E86" w:rsidRPr="00004297">
        <w:rPr>
          <w:rStyle w:val="210pt"/>
          <w:rFonts w:eastAsiaTheme="minorHAnsi"/>
          <w:color w:val="auto"/>
          <w:sz w:val="28"/>
          <w:szCs w:val="28"/>
        </w:rPr>
        <w:t>—</w:t>
      </w:r>
      <w:r w:rsidRPr="0000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олимпиады) по экономике </w:t>
      </w:r>
      <w:r w:rsidR="00762E86" w:rsidRPr="00004297">
        <w:rPr>
          <w:rStyle w:val="210pt"/>
          <w:rFonts w:eastAsiaTheme="minorHAnsi"/>
          <w:color w:val="auto"/>
          <w:sz w:val="28"/>
          <w:szCs w:val="28"/>
        </w:rPr>
        <w:t>—</w:t>
      </w:r>
      <w:r w:rsidRPr="0000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выявление одаренных и талантливых школьников, создание оптимальных условий для их дальнейшего интеллектуального и творческого развития, профессиональная ориентация в сфере экономического образования, привлечение в высшие учебные заведения наиболее талантливой молодежи, проявившей интерес к науке и обладающей обширными знаниями в избранной области, интеграция образования посредством расширения взаимодействия высших учебных заведений с учреждениями общего среднего образования. </w:t>
      </w:r>
    </w:p>
    <w:p w:rsidR="003A4191" w:rsidRPr="00004297" w:rsidRDefault="003A4191" w:rsidP="00362108">
      <w:pPr>
        <w:pStyle w:val="1"/>
        <w:shd w:val="clear" w:color="auto" w:fill="auto"/>
        <w:spacing w:before="0" w:line="360" w:lineRule="auto"/>
        <w:ind w:firstLine="709"/>
        <w:rPr>
          <w:sz w:val="28"/>
          <w:szCs w:val="28"/>
          <w:shd w:val="clear" w:color="auto" w:fill="FFFFFF"/>
        </w:rPr>
      </w:pPr>
      <w:r w:rsidRPr="00004297">
        <w:rPr>
          <w:sz w:val="28"/>
          <w:szCs w:val="28"/>
        </w:rPr>
        <w:t xml:space="preserve">Основные задачи олимпиады по экономике состоят </w:t>
      </w:r>
      <w:r w:rsidR="00962FDA" w:rsidRPr="00004297">
        <w:rPr>
          <w:sz w:val="28"/>
          <w:szCs w:val="28"/>
        </w:rPr>
        <w:t xml:space="preserve">в </w:t>
      </w:r>
      <w:r w:rsidRPr="00004297">
        <w:rPr>
          <w:sz w:val="28"/>
          <w:szCs w:val="28"/>
        </w:rPr>
        <w:t>популяризаци</w:t>
      </w:r>
      <w:r w:rsidR="00962FDA" w:rsidRPr="00004297">
        <w:rPr>
          <w:sz w:val="28"/>
          <w:szCs w:val="28"/>
        </w:rPr>
        <w:t>и</w:t>
      </w:r>
      <w:r w:rsidRPr="00004297">
        <w:rPr>
          <w:sz w:val="28"/>
          <w:szCs w:val="28"/>
        </w:rPr>
        <w:t xml:space="preserve"> экономических знаний, </w:t>
      </w:r>
      <w:r w:rsidRPr="00004297">
        <w:rPr>
          <w:sz w:val="28"/>
          <w:szCs w:val="28"/>
          <w:shd w:val="clear" w:color="auto" w:fill="FFFFFF"/>
        </w:rPr>
        <w:t>организации оптимальных условий для выявления одарённых учащихся, в стимулировании их дальнейшего интеллектуального развития и интенсификации поиска профессиональной самореализации</w:t>
      </w:r>
      <w:r w:rsidR="00962FDA" w:rsidRPr="00004297">
        <w:rPr>
          <w:sz w:val="28"/>
          <w:szCs w:val="28"/>
          <w:shd w:val="clear" w:color="auto" w:fill="FFFFFF"/>
        </w:rPr>
        <w:t>,</w:t>
      </w:r>
      <w:r w:rsidRPr="00004297">
        <w:rPr>
          <w:sz w:val="28"/>
          <w:szCs w:val="28"/>
          <w:shd w:val="clear" w:color="auto" w:fill="FFFFFF"/>
        </w:rPr>
        <w:t xml:space="preserve"> в создании мотивации к творческой деятельности учащихся и преподавателей.</w:t>
      </w:r>
    </w:p>
    <w:p w:rsidR="00697800" w:rsidRPr="00004297" w:rsidRDefault="00397E7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Региональный этап </w:t>
      </w:r>
      <w:proofErr w:type="spellStart"/>
      <w:r w:rsidRPr="0000429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04297">
        <w:rPr>
          <w:rFonts w:ascii="Times New Roman" w:hAnsi="Times New Roman" w:cs="Times New Roman"/>
          <w:sz w:val="28"/>
          <w:szCs w:val="28"/>
        </w:rPr>
        <w:t xml:space="preserve"> по экономике проходил 16 января 2023 года на базе </w:t>
      </w:r>
      <w:r w:rsidR="00AD532E" w:rsidRPr="00004297">
        <w:rPr>
          <w:rFonts w:ascii="Times New Roman" w:hAnsi="Times New Roman" w:cs="Times New Roman"/>
          <w:sz w:val="28"/>
          <w:szCs w:val="28"/>
        </w:rPr>
        <w:t>ГАУДПО МО</w:t>
      </w:r>
      <w:r w:rsidR="00FB150E" w:rsidRPr="00004297">
        <w:rPr>
          <w:rFonts w:ascii="Times New Roman" w:hAnsi="Times New Roman" w:cs="Times New Roman"/>
          <w:sz w:val="28"/>
          <w:szCs w:val="28"/>
        </w:rPr>
        <w:t xml:space="preserve"> </w:t>
      </w:r>
      <w:r w:rsidR="00AD532E" w:rsidRPr="00004297">
        <w:rPr>
          <w:rFonts w:ascii="Times New Roman" w:hAnsi="Times New Roman" w:cs="Times New Roman"/>
          <w:sz w:val="28"/>
          <w:szCs w:val="28"/>
        </w:rPr>
        <w:t xml:space="preserve">«ИРО». </w:t>
      </w:r>
    </w:p>
    <w:p w:rsidR="00397E7C" w:rsidRPr="00004297" w:rsidRDefault="00397E7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В олимпиаде приняли участие учащиеся 9</w:t>
      </w:r>
      <w:r w:rsidR="00004297">
        <w:rPr>
          <w:rFonts w:ascii="Times New Roman" w:hAnsi="Times New Roman" w:cs="Times New Roman"/>
          <w:sz w:val="28"/>
          <w:szCs w:val="28"/>
        </w:rPr>
        <w:t>–</w:t>
      </w:r>
      <w:r w:rsidRPr="00004297">
        <w:rPr>
          <w:rFonts w:ascii="Times New Roman" w:hAnsi="Times New Roman" w:cs="Times New Roman"/>
          <w:sz w:val="28"/>
          <w:szCs w:val="28"/>
        </w:rPr>
        <w:t>1</w:t>
      </w:r>
      <w:r w:rsidR="00AD532E" w:rsidRPr="00004297">
        <w:rPr>
          <w:rFonts w:ascii="Times New Roman" w:hAnsi="Times New Roman" w:cs="Times New Roman"/>
          <w:sz w:val="28"/>
          <w:szCs w:val="28"/>
        </w:rPr>
        <w:t>1</w:t>
      </w:r>
      <w:r w:rsidRPr="00004297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FB150E" w:rsidRPr="00004297">
        <w:rPr>
          <w:rFonts w:ascii="Times New Roman" w:hAnsi="Times New Roman" w:cs="Times New Roman"/>
          <w:sz w:val="28"/>
          <w:szCs w:val="28"/>
        </w:rPr>
        <w:t>из 8</w:t>
      </w:r>
      <w:r w:rsidR="00ED52E4" w:rsidRPr="00004297">
        <w:rPr>
          <w:rFonts w:ascii="Times New Roman" w:hAnsi="Times New Roman" w:cs="Times New Roman"/>
          <w:sz w:val="28"/>
          <w:szCs w:val="28"/>
        </w:rPr>
        <w:t xml:space="preserve"> </w:t>
      </w:r>
      <w:r w:rsidRPr="00004297">
        <w:rPr>
          <w:rFonts w:ascii="Times New Roman" w:hAnsi="Times New Roman" w:cs="Times New Roman"/>
          <w:sz w:val="28"/>
          <w:szCs w:val="28"/>
        </w:rPr>
        <w:t>муниципальных образований Мурманской области</w:t>
      </w:r>
      <w:r w:rsidR="00ED52E4" w:rsidRPr="00004297">
        <w:rPr>
          <w:rFonts w:ascii="Times New Roman" w:hAnsi="Times New Roman" w:cs="Times New Roman"/>
          <w:sz w:val="28"/>
          <w:szCs w:val="28"/>
        </w:rPr>
        <w:t xml:space="preserve"> (16 образовательных учреждений)</w:t>
      </w:r>
      <w:r w:rsidR="00AD532E" w:rsidRPr="00004297">
        <w:rPr>
          <w:rFonts w:ascii="Times New Roman" w:hAnsi="Times New Roman" w:cs="Times New Roman"/>
          <w:sz w:val="28"/>
          <w:szCs w:val="28"/>
        </w:rPr>
        <w:t>.</w:t>
      </w:r>
    </w:p>
    <w:p w:rsidR="00962FDA" w:rsidRPr="00004297" w:rsidRDefault="00962FDA">
      <w:pPr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362108" w:rsidRPr="00004297" w:rsidRDefault="00AD532E" w:rsidP="0036210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1. </w:t>
      </w:r>
    </w:p>
    <w:p w:rsidR="00AD532E" w:rsidRPr="00004297" w:rsidRDefault="00AD532E" w:rsidP="003621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>Состав участников олимпиады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04297" w:rsidRPr="00004297" w:rsidTr="00362108">
        <w:trPr>
          <w:jc w:val="center"/>
        </w:trPr>
        <w:tc>
          <w:tcPr>
            <w:tcW w:w="3115" w:type="dxa"/>
            <w:vAlign w:val="center"/>
          </w:tcPr>
          <w:p w:rsidR="00397E7C" w:rsidRPr="00004297" w:rsidRDefault="00362108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397E7C" w:rsidRPr="00004297">
              <w:rPr>
                <w:rFonts w:ascii="Times New Roman" w:hAnsi="Times New Roman" w:cs="Times New Roman"/>
                <w:sz w:val="26"/>
                <w:szCs w:val="26"/>
              </w:rPr>
              <w:t>лассы</w:t>
            </w:r>
          </w:p>
        </w:tc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Всего учащихся</w:t>
            </w:r>
          </w:p>
        </w:tc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Из них юношей</w:t>
            </w:r>
          </w:p>
        </w:tc>
      </w:tr>
      <w:tr w:rsidR="00004297" w:rsidRPr="00004297" w:rsidTr="00362108">
        <w:trPr>
          <w:jc w:val="center"/>
        </w:trPr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4297" w:rsidRPr="00004297" w:rsidTr="00362108">
        <w:trPr>
          <w:jc w:val="center"/>
        </w:trPr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04297" w:rsidRPr="00004297" w:rsidTr="00362108">
        <w:trPr>
          <w:jc w:val="center"/>
        </w:trPr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04297" w:rsidRPr="00004297" w:rsidTr="00362108">
        <w:trPr>
          <w:jc w:val="center"/>
        </w:trPr>
        <w:tc>
          <w:tcPr>
            <w:tcW w:w="3115" w:type="dxa"/>
            <w:vAlign w:val="center"/>
          </w:tcPr>
          <w:p w:rsidR="00397E7C" w:rsidRPr="00004297" w:rsidRDefault="00962FDA" w:rsidP="003621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="00397E7C" w:rsidRPr="00004297">
              <w:rPr>
                <w:rFonts w:ascii="Times New Roman" w:hAnsi="Times New Roman" w:cs="Times New Roman"/>
                <w:b/>
                <w:sz w:val="26"/>
                <w:szCs w:val="26"/>
              </w:rPr>
              <w:t>того</w:t>
            </w:r>
          </w:p>
        </w:tc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3115" w:type="dxa"/>
            <w:vAlign w:val="center"/>
          </w:tcPr>
          <w:p w:rsidR="00397E7C" w:rsidRPr="00004297" w:rsidRDefault="00397E7C" w:rsidP="0036210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</w:tr>
    </w:tbl>
    <w:p w:rsidR="00397E7C" w:rsidRPr="00004297" w:rsidRDefault="00397E7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D532E" w:rsidRPr="00004297" w:rsidRDefault="00AD532E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количество участников увеличилось </w:t>
      </w:r>
      <w:r w:rsidR="00697800" w:rsidRPr="00004297">
        <w:rPr>
          <w:rFonts w:ascii="Times New Roman" w:hAnsi="Times New Roman" w:cs="Times New Roman"/>
          <w:sz w:val="28"/>
          <w:szCs w:val="28"/>
        </w:rPr>
        <w:t xml:space="preserve">незначительно </w:t>
      </w:r>
      <w:r w:rsidR="00962FDA" w:rsidRPr="00004297">
        <w:rPr>
          <w:rStyle w:val="210pt"/>
          <w:rFonts w:eastAsiaTheme="minorHAnsi"/>
          <w:color w:val="auto"/>
          <w:sz w:val="28"/>
          <w:szCs w:val="28"/>
        </w:rPr>
        <w:t>—</w:t>
      </w:r>
      <w:r w:rsidR="00697800" w:rsidRPr="00004297">
        <w:rPr>
          <w:rFonts w:ascii="Times New Roman" w:hAnsi="Times New Roman" w:cs="Times New Roman"/>
          <w:sz w:val="28"/>
          <w:szCs w:val="28"/>
        </w:rPr>
        <w:t xml:space="preserve"> </w:t>
      </w:r>
      <w:r w:rsidRPr="00004297">
        <w:rPr>
          <w:rFonts w:ascii="Times New Roman" w:hAnsi="Times New Roman" w:cs="Times New Roman"/>
          <w:sz w:val="28"/>
          <w:szCs w:val="28"/>
        </w:rPr>
        <w:t xml:space="preserve">на 3 человека. </w:t>
      </w:r>
      <w:r w:rsidR="00697800" w:rsidRPr="00004297">
        <w:rPr>
          <w:rFonts w:ascii="Times New Roman" w:hAnsi="Times New Roman" w:cs="Times New Roman"/>
          <w:sz w:val="28"/>
          <w:szCs w:val="28"/>
        </w:rPr>
        <w:t>В этом году процент участвующих девушек значительно выше: 42</w:t>
      </w:r>
      <w:r w:rsidR="00962FDA" w:rsidRPr="00004297">
        <w:rPr>
          <w:rFonts w:ascii="Times New Roman" w:hAnsi="Times New Roman" w:cs="Times New Roman"/>
          <w:sz w:val="28"/>
          <w:szCs w:val="28"/>
        </w:rPr>
        <w:t>,</w:t>
      </w:r>
      <w:r w:rsidR="00697800" w:rsidRPr="00004297">
        <w:rPr>
          <w:rFonts w:ascii="Times New Roman" w:hAnsi="Times New Roman" w:cs="Times New Roman"/>
          <w:sz w:val="28"/>
          <w:szCs w:val="28"/>
        </w:rPr>
        <w:t>4</w:t>
      </w:r>
      <w:r w:rsidR="00962FDA" w:rsidRPr="00004297">
        <w:rPr>
          <w:rFonts w:ascii="Times New Roman" w:hAnsi="Times New Roman" w:cs="Times New Roman"/>
          <w:sz w:val="28"/>
          <w:szCs w:val="28"/>
        </w:rPr>
        <w:t>%</w:t>
      </w:r>
      <w:r w:rsidR="00697800" w:rsidRPr="00004297">
        <w:rPr>
          <w:rFonts w:ascii="Times New Roman" w:hAnsi="Times New Roman" w:cs="Times New Roman"/>
          <w:sz w:val="28"/>
          <w:szCs w:val="28"/>
        </w:rPr>
        <w:t xml:space="preserve"> против 23% в 2022 году. </w:t>
      </w:r>
    </w:p>
    <w:p w:rsidR="00397E7C" w:rsidRPr="00004297" w:rsidRDefault="00ED52E4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Олимпиада состояла из двух этапов:</w:t>
      </w:r>
    </w:p>
    <w:p w:rsidR="00ED52E4" w:rsidRPr="00004297" w:rsidRDefault="00ED52E4" w:rsidP="00362108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Решение тестовых заданий</w:t>
      </w:r>
      <w:r w:rsidR="00962FDA" w:rsidRPr="00004297">
        <w:rPr>
          <w:rFonts w:ascii="Times New Roman" w:hAnsi="Times New Roman" w:cs="Times New Roman"/>
          <w:sz w:val="28"/>
          <w:szCs w:val="28"/>
        </w:rPr>
        <w:t>.</w:t>
      </w:r>
    </w:p>
    <w:p w:rsidR="00ED52E4" w:rsidRPr="00004297" w:rsidRDefault="00ED52E4" w:rsidP="00362108">
      <w:pPr>
        <w:pStyle w:val="a4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Решение экономических задач</w:t>
      </w:r>
      <w:r w:rsidR="00962FDA" w:rsidRPr="00004297">
        <w:rPr>
          <w:rFonts w:ascii="Times New Roman" w:hAnsi="Times New Roman" w:cs="Times New Roman"/>
          <w:sz w:val="28"/>
          <w:szCs w:val="28"/>
        </w:rPr>
        <w:t>.</w:t>
      </w:r>
    </w:p>
    <w:p w:rsidR="00ED52E4" w:rsidRPr="00004297" w:rsidRDefault="00FC4A6E" w:rsidP="003621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Продолжительность тестового этапа составляла 90 минут, на протяжении которых участникам предлагалось решить 20 тестовых заданий различного типа:</w:t>
      </w:r>
    </w:p>
    <w:p w:rsidR="00FC4A6E" w:rsidRPr="00004297" w:rsidRDefault="00FC4A6E" w:rsidP="00362108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правильность представленного утверждения;</w:t>
      </w:r>
    </w:p>
    <w:p w:rsidR="00FC4A6E" w:rsidRPr="00004297" w:rsidRDefault="00FC4A6E" w:rsidP="00362108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выбор единственно правильного ответа;</w:t>
      </w:r>
    </w:p>
    <w:p w:rsidR="00FC4A6E" w:rsidRPr="00004297" w:rsidRDefault="00FC4A6E" w:rsidP="00362108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выбор всех правильных ответов;</w:t>
      </w:r>
    </w:p>
    <w:p w:rsidR="00FC4A6E" w:rsidRPr="00004297" w:rsidRDefault="00FC4A6E" w:rsidP="00362108">
      <w:pPr>
        <w:pStyle w:val="a4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задания с открытым ответом (небольшие экономические задачи, которые требовали только ответа без пояснения).</w:t>
      </w:r>
    </w:p>
    <w:p w:rsidR="00FC4A6E" w:rsidRPr="00004297" w:rsidRDefault="00FC4A6E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Итоги выполнения тестов показали, что участники олимпиады на достаточном уровне владе</w:t>
      </w:r>
      <w:r w:rsidR="00962FDA" w:rsidRPr="00004297">
        <w:rPr>
          <w:rFonts w:ascii="Times New Roman" w:hAnsi="Times New Roman" w:cs="Times New Roman"/>
          <w:sz w:val="28"/>
          <w:szCs w:val="28"/>
        </w:rPr>
        <w:t>ют</w:t>
      </w:r>
      <w:r w:rsidRPr="00004297">
        <w:rPr>
          <w:rFonts w:ascii="Times New Roman" w:hAnsi="Times New Roman" w:cs="Times New Roman"/>
          <w:sz w:val="28"/>
          <w:szCs w:val="28"/>
        </w:rPr>
        <w:t xml:space="preserve"> такими экономическими понятиями и категориями, как:</w:t>
      </w:r>
    </w:p>
    <w:p w:rsidR="00FC4A6E" w:rsidRPr="00004297" w:rsidRDefault="00B26784" w:rsidP="00362108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прогрессивная шкала налогообложения;</w:t>
      </w:r>
    </w:p>
    <w:p w:rsidR="00B26784" w:rsidRPr="00004297" w:rsidRDefault="00B26784" w:rsidP="00362108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абсолютное и сравнительное преимущество стран в производстве товара;</w:t>
      </w:r>
    </w:p>
    <w:p w:rsidR="00B26784" w:rsidRPr="00004297" w:rsidRDefault="00B26784" w:rsidP="00362108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альтернативные издержки и КПВ;</w:t>
      </w:r>
    </w:p>
    <w:p w:rsidR="00B26784" w:rsidRPr="00004297" w:rsidRDefault="00B26784" w:rsidP="00362108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особенности монопольного рынка;</w:t>
      </w:r>
    </w:p>
    <w:p w:rsidR="00B26784" w:rsidRPr="00004297" w:rsidRDefault="00B26784" w:rsidP="00362108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функции спроса и предложения;</w:t>
      </w:r>
    </w:p>
    <w:p w:rsidR="00B26784" w:rsidRPr="00004297" w:rsidRDefault="00B26784" w:rsidP="00362108">
      <w:pPr>
        <w:pStyle w:val="a4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эластичность спроса.</w:t>
      </w:r>
    </w:p>
    <w:p w:rsidR="00FC4A6E" w:rsidRPr="00004297" w:rsidRDefault="00B26784" w:rsidP="0036210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Затруднения при выполнении тестовых заданий вызвали такие темы, как:</w:t>
      </w:r>
    </w:p>
    <w:p w:rsidR="00B26784" w:rsidRPr="00004297" w:rsidRDefault="00B26784" w:rsidP="00362108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достижения лауреатов Нобелевской премии в области экономики;</w:t>
      </w:r>
    </w:p>
    <w:p w:rsidR="00B26784" w:rsidRPr="00004297" w:rsidRDefault="00B26784" w:rsidP="00362108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lastRenderedPageBreak/>
        <w:t xml:space="preserve">оптимальный выпуск товаров на </w:t>
      </w:r>
      <w:proofErr w:type="spellStart"/>
      <w:r w:rsidRPr="00004297">
        <w:rPr>
          <w:rFonts w:ascii="Times New Roman" w:hAnsi="Times New Roman" w:cs="Times New Roman"/>
          <w:sz w:val="28"/>
          <w:szCs w:val="28"/>
        </w:rPr>
        <w:t>олигопольном</w:t>
      </w:r>
      <w:proofErr w:type="spellEnd"/>
      <w:r w:rsidRPr="00004297">
        <w:rPr>
          <w:rFonts w:ascii="Times New Roman" w:hAnsi="Times New Roman" w:cs="Times New Roman"/>
          <w:sz w:val="28"/>
          <w:szCs w:val="28"/>
        </w:rPr>
        <w:t xml:space="preserve"> рынке</w:t>
      </w:r>
      <w:r w:rsidR="002A4EDC" w:rsidRPr="00004297">
        <w:rPr>
          <w:rFonts w:ascii="Times New Roman" w:hAnsi="Times New Roman" w:cs="Times New Roman"/>
          <w:sz w:val="28"/>
          <w:szCs w:val="28"/>
        </w:rPr>
        <w:t xml:space="preserve"> лития</w:t>
      </w:r>
      <w:r w:rsidRPr="00004297">
        <w:rPr>
          <w:rFonts w:ascii="Times New Roman" w:hAnsi="Times New Roman" w:cs="Times New Roman"/>
          <w:sz w:val="28"/>
          <w:szCs w:val="28"/>
        </w:rPr>
        <w:t>;</w:t>
      </w:r>
    </w:p>
    <w:p w:rsidR="007E21F8" w:rsidRPr="00004297" w:rsidRDefault="003E5DED" w:rsidP="00362108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особенности функционирования фирм на рынке совершенной конкуренции;</w:t>
      </w:r>
    </w:p>
    <w:p w:rsidR="003E5DED" w:rsidRPr="00004297" w:rsidRDefault="003E5DED" w:rsidP="00362108">
      <w:pPr>
        <w:pStyle w:val="a4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определение доходности бескупонной облигации</w:t>
      </w:r>
      <w:r w:rsidR="00962FDA" w:rsidRPr="00004297">
        <w:rPr>
          <w:rFonts w:ascii="Times New Roman" w:hAnsi="Times New Roman" w:cs="Times New Roman"/>
          <w:sz w:val="28"/>
          <w:szCs w:val="28"/>
        </w:rPr>
        <w:t>.</w:t>
      </w:r>
    </w:p>
    <w:p w:rsidR="002A4EDC" w:rsidRPr="00004297" w:rsidRDefault="002A4ED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Традиционно сложными для участников олимпиады стали тесты, в которых нужно было выбрать правильные ответы</w:t>
      </w:r>
      <w:r w:rsidR="00E34A65" w:rsidRPr="00004297">
        <w:rPr>
          <w:rFonts w:ascii="Times New Roman" w:hAnsi="Times New Roman" w:cs="Times New Roman"/>
          <w:sz w:val="28"/>
          <w:szCs w:val="28"/>
        </w:rPr>
        <w:t xml:space="preserve"> из множества</w:t>
      </w:r>
      <w:r w:rsidRPr="00004297">
        <w:rPr>
          <w:rFonts w:ascii="Times New Roman" w:hAnsi="Times New Roman" w:cs="Times New Roman"/>
          <w:sz w:val="28"/>
          <w:szCs w:val="28"/>
        </w:rPr>
        <w:t xml:space="preserve"> и решить небольшие экономические задачи.</w:t>
      </w:r>
      <w:r w:rsidR="003E5DED" w:rsidRPr="00004297">
        <w:rPr>
          <w:rFonts w:ascii="Times New Roman" w:hAnsi="Times New Roman" w:cs="Times New Roman"/>
          <w:sz w:val="28"/>
          <w:szCs w:val="28"/>
        </w:rPr>
        <w:t xml:space="preserve"> Так, в частности из четырех задач с открытым ответом из 33 участников не смогли решить ни одной задачи 16 человек (</w:t>
      </w:r>
      <w:r w:rsidR="00001C40" w:rsidRPr="00004297">
        <w:rPr>
          <w:rFonts w:ascii="Times New Roman" w:hAnsi="Times New Roman" w:cs="Times New Roman"/>
          <w:sz w:val="28"/>
          <w:szCs w:val="28"/>
        </w:rPr>
        <w:t>48</w:t>
      </w:r>
      <w:r w:rsidR="00962FDA" w:rsidRPr="00004297">
        <w:rPr>
          <w:rFonts w:ascii="Times New Roman" w:hAnsi="Times New Roman" w:cs="Times New Roman"/>
          <w:sz w:val="28"/>
          <w:szCs w:val="28"/>
        </w:rPr>
        <w:t>,</w:t>
      </w:r>
      <w:r w:rsidR="00001C40" w:rsidRPr="00004297">
        <w:rPr>
          <w:rFonts w:ascii="Times New Roman" w:hAnsi="Times New Roman" w:cs="Times New Roman"/>
          <w:sz w:val="28"/>
          <w:szCs w:val="28"/>
        </w:rPr>
        <w:t>5%</w:t>
      </w:r>
      <w:r w:rsidR="003E5DED" w:rsidRPr="00004297">
        <w:rPr>
          <w:rFonts w:ascii="Times New Roman" w:hAnsi="Times New Roman" w:cs="Times New Roman"/>
          <w:sz w:val="28"/>
          <w:szCs w:val="28"/>
        </w:rPr>
        <w:t>)</w:t>
      </w:r>
      <w:r w:rsidR="00001C40" w:rsidRPr="00004297">
        <w:rPr>
          <w:rFonts w:ascii="Times New Roman" w:hAnsi="Times New Roman" w:cs="Times New Roman"/>
          <w:sz w:val="28"/>
          <w:szCs w:val="28"/>
        </w:rPr>
        <w:t>. Участники</w:t>
      </w:r>
      <w:r w:rsidR="00E955F6" w:rsidRPr="00004297">
        <w:rPr>
          <w:rFonts w:ascii="Times New Roman" w:hAnsi="Times New Roman" w:cs="Times New Roman"/>
          <w:sz w:val="28"/>
          <w:szCs w:val="28"/>
        </w:rPr>
        <w:t xml:space="preserve"> 10 классов очень слабо справились с заданием № 3, где необходимо выбрать все правильные ответы: из 12 человек 7 не смогли правильно решить ни одного задания, 4 решили только одно.</w:t>
      </w:r>
      <w:r w:rsidR="00E955F6" w:rsidRPr="00004297">
        <w:t xml:space="preserve"> </w:t>
      </w:r>
      <w:r w:rsidR="00E955F6" w:rsidRPr="00004297">
        <w:rPr>
          <w:rFonts w:ascii="Times New Roman" w:hAnsi="Times New Roman" w:cs="Times New Roman"/>
          <w:sz w:val="28"/>
          <w:szCs w:val="28"/>
        </w:rPr>
        <w:t>Успешность выполнения заданий этого вида зависит как от знаний, так и от компетенций учеников: практических навыков анализа, сопоставления, выявления общего и особенного, умения делать обоснованные выводы и обобщения.</w:t>
      </w:r>
    </w:p>
    <w:p w:rsidR="002A4EDC" w:rsidRPr="00004297" w:rsidRDefault="002A4ED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В таблице 2 представлен средний балл выполнения тестовых заданий учащимися 9</w:t>
      </w:r>
      <w:r w:rsidR="00004297">
        <w:rPr>
          <w:rFonts w:ascii="Times New Roman" w:hAnsi="Times New Roman" w:cs="Times New Roman"/>
          <w:sz w:val="28"/>
          <w:szCs w:val="28"/>
        </w:rPr>
        <w:t>–</w:t>
      </w:r>
      <w:r w:rsidRPr="00004297">
        <w:rPr>
          <w:rFonts w:ascii="Times New Roman" w:hAnsi="Times New Roman" w:cs="Times New Roman"/>
          <w:sz w:val="28"/>
          <w:szCs w:val="28"/>
        </w:rPr>
        <w:t>11 классов.</w:t>
      </w:r>
    </w:p>
    <w:p w:rsidR="00362108" w:rsidRPr="00004297" w:rsidRDefault="000C2794" w:rsidP="00362108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FC4A6E" w:rsidRPr="00004297">
        <w:rPr>
          <w:rFonts w:ascii="Times New Roman" w:hAnsi="Times New Roman" w:cs="Times New Roman"/>
          <w:i/>
          <w:sz w:val="28"/>
          <w:szCs w:val="28"/>
        </w:rPr>
        <w:t>2</w:t>
      </w:r>
      <w:r w:rsidRPr="0000429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C2794" w:rsidRPr="00004297" w:rsidRDefault="000C2794" w:rsidP="0036210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>Средний балл выполнения тестовых заданий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2268"/>
        <w:gridCol w:w="850"/>
        <w:gridCol w:w="993"/>
        <w:gridCol w:w="986"/>
      </w:tblGrid>
      <w:tr w:rsidR="00004297" w:rsidRPr="00004297" w:rsidTr="00362108">
        <w:trPr>
          <w:jc w:val="center"/>
        </w:trPr>
        <w:tc>
          <w:tcPr>
            <w:tcW w:w="4248" w:type="dxa"/>
            <w:vAlign w:val="center"/>
          </w:tcPr>
          <w:p w:rsidR="000C2794" w:rsidRPr="00004297" w:rsidRDefault="00362108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="000C2794" w:rsidRPr="00004297">
              <w:rPr>
                <w:rFonts w:ascii="Times New Roman" w:hAnsi="Times New Roman" w:cs="Times New Roman"/>
                <w:sz w:val="26"/>
                <w:szCs w:val="26"/>
              </w:rPr>
              <w:t>ест</w:t>
            </w:r>
          </w:p>
        </w:tc>
        <w:tc>
          <w:tcPr>
            <w:tcW w:w="2268" w:type="dxa"/>
            <w:vAlign w:val="center"/>
          </w:tcPr>
          <w:p w:rsidR="00004297" w:rsidRDefault="000C2794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 xml:space="preserve">Максимальное </w:t>
            </w:r>
          </w:p>
          <w:p w:rsidR="00004297" w:rsidRDefault="000C2794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  <w:p w:rsidR="000C2794" w:rsidRPr="00004297" w:rsidRDefault="000C2794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баллов</w:t>
            </w:r>
          </w:p>
        </w:tc>
        <w:tc>
          <w:tcPr>
            <w:tcW w:w="850" w:type="dxa"/>
            <w:vAlign w:val="center"/>
          </w:tcPr>
          <w:p w:rsidR="000C2794" w:rsidRPr="00004297" w:rsidRDefault="000C2794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</w:p>
        </w:tc>
        <w:tc>
          <w:tcPr>
            <w:tcW w:w="993" w:type="dxa"/>
            <w:vAlign w:val="center"/>
          </w:tcPr>
          <w:p w:rsidR="000C2794" w:rsidRPr="00004297" w:rsidRDefault="000C2794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10 класс</w:t>
            </w:r>
          </w:p>
        </w:tc>
        <w:tc>
          <w:tcPr>
            <w:tcW w:w="986" w:type="dxa"/>
            <w:vAlign w:val="center"/>
          </w:tcPr>
          <w:p w:rsidR="000C2794" w:rsidRPr="00004297" w:rsidRDefault="000C2794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11 класс</w:t>
            </w:r>
          </w:p>
        </w:tc>
      </w:tr>
      <w:tr w:rsidR="00004297" w:rsidRPr="00004297" w:rsidTr="00362108">
        <w:trPr>
          <w:jc w:val="center"/>
        </w:trPr>
        <w:tc>
          <w:tcPr>
            <w:tcW w:w="4248" w:type="dxa"/>
          </w:tcPr>
          <w:p w:rsidR="000C2794" w:rsidRPr="00004297" w:rsidRDefault="000C2794" w:rsidP="00962F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Тест 1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 xml:space="preserve"> Верно/неверно</w:t>
            </w:r>
          </w:p>
        </w:tc>
        <w:tc>
          <w:tcPr>
            <w:tcW w:w="2268" w:type="dxa"/>
            <w:vAlign w:val="center"/>
          </w:tcPr>
          <w:p w:rsidR="000C2794" w:rsidRPr="00004297" w:rsidRDefault="000C2794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vAlign w:val="center"/>
          </w:tcPr>
          <w:p w:rsidR="000C2794" w:rsidRPr="00004297" w:rsidRDefault="000C2794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C2794" w:rsidRPr="00004297" w:rsidRDefault="000C2794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86" w:type="dxa"/>
            <w:vAlign w:val="center"/>
          </w:tcPr>
          <w:p w:rsidR="000C2794" w:rsidRPr="00004297" w:rsidRDefault="007E21F8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04297" w:rsidRPr="00004297" w:rsidTr="00362108">
        <w:trPr>
          <w:jc w:val="center"/>
        </w:trPr>
        <w:tc>
          <w:tcPr>
            <w:tcW w:w="4248" w:type="dxa"/>
          </w:tcPr>
          <w:p w:rsidR="000C2794" w:rsidRPr="00004297" w:rsidRDefault="000C2794" w:rsidP="003621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Тест 2.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Один правильный ответ</w:t>
            </w:r>
          </w:p>
        </w:tc>
        <w:tc>
          <w:tcPr>
            <w:tcW w:w="2268" w:type="dxa"/>
            <w:vAlign w:val="center"/>
          </w:tcPr>
          <w:p w:rsidR="000C2794" w:rsidRPr="00004297" w:rsidRDefault="000C2794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  <w:vAlign w:val="center"/>
          </w:tcPr>
          <w:p w:rsidR="000C2794" w:rsidRPr="00004297" w:rsidRDefault="000C2794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center"/>
          </w:tcPr>
          <w:p w:rsidR="000C2794" w:rsidRPr="00004297" w:rsidRDefault="000C2794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0C2794" w:rsidRPr="00004297" w:rsidRDefault="007E21F8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004297" w:rsidRPr="00004297" w:rsidTr="00362108">
        <w:trPr>
          <w:jc w:val="center"/>
        </w:trPr>
        <w:tc>
          <w:tcPr>
            <w:tcW w:w="4248" w:type="dxa"/>
          </w:tcPr>
          <w:p w:rsidR="000C2794" w:rsidRPr="00004297" w:rsidRDefault="000C2794" w:rsidP="003621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Тест 3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 xml:space="preserve"> Все правильные ответы</w:t>
            </w:r>
          </w:p>
        </w:tc>
        <w:tc>
          <w:tcPr>
            <w:tcW w:w="2268" w:type="dxa"/>
            <w:vAlign w:val="center"/>
          </w:tcPr>
          <w:p w:rsidR="000C2794" w:rsidRPr="00004297" w:rsidRDefault="000C2794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vAlign w:val="center"/>
          </w:tcPr>
          <w:p w:rsidR="000C2794" w:rsidRPr="00004297" w:rsidRDefault="000C2794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vAlign w:val="center"/>
          </w:tcPr>
          <w:p w:rsidR="000C2794" w:rsidRPr="00004297" w:rsidRDefault="003A4191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86" w:type="dxa"/>
            <w:vAlign w:val="center"/>
          </w:tcPr>
          <w:p w:rsidR="000C2794" w:rsidRPr="00004297" w:rsidRDefault="007E21F8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004297" w:rsidRPr="00004297" w:rsidTr="00362108">
        <w:trPr>
          <w:jc w:val="center"/>
        </w:trPr>
        <w:tc>
          <w:tcPr>
            <w:tcW w:w="4248" w:type="dxa"/>
          </w:tcPr>
          <w:p w:rsidR="000C2794" w:rsidRPr="00004297" w:rsidRDefault="000C2794" w:rsidP="0036210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Тест 4. Задания с открытым ответом</w:t>
            </w:r>
          </w:p>
        </w:tc>
        <w:tc>
          <w:tcPr>
            <w:tcW w:w="2268" w:type="dxa"/>
            <w:vAlign w:val="center"/>
          </w:tcPr>
          <w:p w:rsidR="000C2794" w:rsidRPr="00004297" w:rsidRDefault="000C2794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850" w:type="dxa"/>
            <w:vAlign w:val="center"/>
          </w:tcPr>
          <w:p w:rsidR="000C2794" w:rsidRPr="00004297" w:rsidRDefault="000C2794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vAlign w:val="center"/>
          </w:tcPr>
          <w:p w:rsidR="000C2794" w:rsidRPr="00004297" w:rsidRDefault="003A4191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86" w:type="dxa"/>
            <w:vAlign w:val="center"/>
          </w:tcPr>
          <w:p w:rsidR="000C2794" w:rsidRPr="00004297" w:rsidRDefault="007E21F8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4297" w:rsidRPr="00004297" w:rsidTr="00362108">
        <w:trPr>
          <w:jc w:val="center"/>
        </w:trPr>
        <w:tc>
          <w:tcPr>
            <w:tcW w:w="4248" w:type="dxa"/>
          </w:tcPr>
          <w:p w:rsidR="007E21F8" w:rsidRPr="00004297" w:rsidRDefault="007E21F8" w:rsidP="00962FD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b/>
                <w:sz w:val="26"/>
                <w:szCs w:val="26"/>
              </w:rPr>
              <w:t>Средний балл выполнения тестовых заданий</w:t>
            </w:r>
          </w:p>
        </w:tc>
        <w:tc>
          <w:tcPr>
            <w:tcW w:w="2268" w:type="dxa"/>
            <w:vAlign w:val="center"/>
          </w:tcPr>
          <w:p w:rsidR="007E21F8" w:rsidRPr="00004297" w:rsidRDefault="007E21F8" w:rsidP="003621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50" w:type="dxa"/>
            <w:vAlign w:val="center"/>
          </w:tcPr>
          <w:p w:rsidR="007E21F8" w:rsidRPr="00004297" w:rsidRDefault="007E21F8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7E21F8" w:rsidRPr="00004297" w:rsidRDefault="007E21F8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86" w:type="dxa"/>
            <w:vAlign w:val="center"/>
          </w:tcPr>
          <w:p w:rsidR="007E21F8" w:rsidRPr="00004297" w:rsidRDefault="007E21F8" w:rsidP="00962F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62FDA" w:rsidRPr="0000429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04297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0C2794" w:rsidRPr="00004297" w:rsidRDefault="000C2794" w:rsidP="00362108">
      <w:pPr>
        <w:spacing w:after="0" w:line="360" w:lineRule="auto"/>
        <w:ind w:firstLine="709"/>
        <w:jc w:val="both"/>
      </w:pPr>
    </w:p>
    <w:p w:rsidR="003A4191" w:rsidRPr="00004297" w:rsidRDefault="003A4191" w:rsidP="0036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Всего за полное выполнение всех заданий теста участники могли получить 80 баллов. Уровень успешности выполнения </w:t>
      </w:r>
      <w:r w:rsidR="007E21F8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тестовых заданий 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у разных участников изменялся в пределах от </w:t>
      </w:r>
      <w:r w:rsidR="00697800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1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балл</w:t>
      </w:r>
      <w:r w:rsidR="00697800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а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до </w:t>
      </w:r>
      <w:r w:rsidR="00697800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51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, что, бесспорно, зависело от </w:t>
      </w:r>
      <w:r w:rsidR="00A91285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качества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подготовки учащихся</w:t>
      </w:r>
      <w:r w:rsidR="00697800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,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имеющихся у них экономических знаний и </w:t>
      </w:r>
      <w:r w:rsidR="00E34A65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умений,</w:t>
      </w:r>
      <w:r w:rsidR="002A4EDC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и владения </w:t>
      </w:r>
      <w:r w:rsidR="00001C40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ими </w:t>
      </w:r>
      <w:r w:rsidR="002A4EDC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математическими навыками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</w:t>
      </w:r>
    </w:p>
    <w:p w:rsidR="003A4191" w:rsidRPr="00004297" w:rsidRDefault="003A4191" w:rsidP="0036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lastRenderedPageBreak/>
        <w:t xml:space="preserve">Средний балл выполнения тестовых заданий учащимися 9-х классов составил </w:t>
      </w:r>
      <w:r w:rsidR="007E21F8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18</w:t>
      </w:r>
      <w:r w:rsidR="00962FDA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,</w:t>
      </w:r>
      <w:r w:rsidR="007E21F8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2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  <w:r w:rsidR="00697800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(в 2022 году </w:t>
      </w:r>
      <w:r w:rsidR="00962FDA" w:rsidRPr="00004297">
        <w:rPr>
          <w:rStyle w:val="210pt"/>
          <w:rFonts w:eastAsiaTheme="minorHAnsi"/>
          <w:color w:val="auto"/>
          <w:sz w:val="28"/>
          <w:szCs w:val="28"/>
        </w:rPr>
        <w:t>—</w:t>
      </w:r>
      <w:r w:rsidR="00697800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14,4)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, соответственно у 10 и 11 </w:t>
      </w:r>
      <w:r w:rsidR="002A4EDC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классов </w:t>
      </w:r>
      <w:r w:rsidR="00962FDA" w:rsidRPr="00004297">
        <w:rPr>
          <w:rStyle w:val="210pt"/>
          <w:rFonts w:eastAsiaTheme="minorHAnsi"/>
          <w:color w:val="auto"/>
          <w:sz w:val="28"/>
          <w:szCs w:val="28"/>
        </w:rPr>
        <w:t>—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  <w:r w:rsidR="0053736A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1</w:t>
      </w:r>
      <w:r w:rsidR="007E21F8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7</w:t>
      </w:r>
      <w:r w:rsidR="00962FDA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,</w:t>
      </w:r>
      <w:r w:rsidR="007E21F8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0</w:t>
      </w:r>
      <w:r w:rsidR="0053736A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и 14</w:t>
      </w:r>
      <w:r w:rsidR="00962FDA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,</w:t>
      </w:r>
      <w:r w:rsidR="0053736A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2</w:t>
      </w:r>
      <w:r w:rsidR="007E21F8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5</w:t>
      </w:r>
      <w:r w:rsidR="0053736A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балла </w:t>
      </w:r>
      <w:r w:rsidR="00697800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(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17,2 и 19,9</w:t>
      </w:r>
      <w:r w:rsidR="00697800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балла в 2022 году)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</w:t>
      </w:r>
      <w:r w:rsidR="007E21F8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</w:t>
      </w:r>
    </w:p>
    <w:p w:rsidR="00001C40" w:rsidRPr="00004297" w:rsidRDefault="00001C40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032" w:rsidRPr="00004297" w:rsidRDefault="00053032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>Тур «Задачи»</w:t>
      </w:r>
      <w:r w:rsidRPr="00004297">
        <w:rPr>
          <w:rFonts w:ascii="Times New Roman" w:hAnsi="Times New Roman" w:cs="Times New Roman"/>
          <w:sz w:val="28"/>
          <w:szCs w:val="28"/>
        </w:rPr>
        <w:t xml:space="preserve"> по продолжительности сост</w:t>
      </w:r>
      <w:r w:rsidR="0053736A" w:rsidRPr="00004297">
        <w:rPr>
          <w:rFonts w:ascii="Times New Roman" w:hAnsi="Times New Roman" w:cs="Times New Roman"/>
          <w:sz w:val="28"/>
          <w:szCs w:val="28"/>
        </w:rPr>
        <w:t>а</w:t>
      </w:r>
      <w:r w:rsidRPr="00004297">
        <w:rPr>
          <w:rFonts w:ascii="Times New Roman" w:hAnsi="Times New Roman" w:cs="Times New Roman"/>
          <w:sz w:val="28"/>
          <w:szCs w:val="28"/>
        </w:rPr>
        <w:t>влял 140 минут</w:t>
      </w:r>
      <w:r w:rsidR="0053736A" w:rsidRPr="00004297">
        <w:rPr>
          <w:rFonts w:ascii="Times New Roman" w:hAnsi="Times New Roman" w:cs="Times New Roman"/>
          <w:sz w:val="28"/>
          <w:szCs w:val="28"/>
        </w:rPr>
        <w:t>, в</w:t>
      </w:r>
      <w:r w:rsidRPr="00004297">
        <w:rPr>
          <w:rFonts w:ascii="Times New Roman" w:hAnsi="Times New Roman" w:cs="Times New Roman"/>
          <w:sz w:val="28"/>
          <w:szCs w:val="28"/>
        </w:rPr>
        <w:t>ключал 4 задачи, каждая из которых оценивалась в 30 баллов (всего 120 баллов)</w:t>
      </w:r>
      <w:r w:rsidR="0053736A" w:rsidRPr="00004297">
        <w:rPr>
          <w:rFonts w:ascii="Times New Roman" w:hAnsi="Times New Roman" w:cs="Times New Roman"/>
          <w:sz w:val="28"/>
          <w:szCs w:val="28"/>
        </w:rPr>
        <w:t>.</w:t>
      </w:r>
    </w:p>
    <w:p w:rsidR="00962FDA" w:rsidRPr="00004297" w:rsidRDefault="00775E82" w:rsidP="00962FDA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2A4EDC" w:rsidRPr="00004297">
        <w:rPr>
          <w:rFonts w:ascii="Times New Roman" w:hAnsi="Times New Roman" w:cs="Times New Roman"/>
          <w:i/>
          <w:sz w:val="28"/>
          <w:szCs w:val="28"/>
        </w:rPr>
        <w:t>3</w:t>
      </w:r>
      <w:r w:rsidRPr="0000429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53032" w:rsidRPr="00004297" w:rsidRDefault="00775E82" w:rsidP="00962FDA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>Сводные итоги выполнения теоретического тура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74"/>
        <w:gridCol w:w="517"/>
        <w:gridCol w:w="801"/>
        <w:gridCol w:w="801"/>
        <w:gridCol w:w="801"/>
        <w:gridCol w:w="794"/>
        <w:gridCol w:w="793"/>
        <w:gridCol w:w="795"/>
        <w:gridCol w:w="794"/>
        <w:gridCol w:w="793"/>
        <w:gridCol w:w="795"/>
      </w:tblGrid>
      <w:tr w:rsidR="00004297" w:rsidRPr="00004297" w:rsidTr="00362108">
        <w:trPr>
          <w:trHeight w:val="279"/>
          <w:jc w:val="center"/>
        </w:trPr>
        <w:tc>
          <w:tcPr>
            <w:tcW w:w="1874" w:type="dxa"/>
            <w:vMerge w:val="restart"/>
            <w:vAlign w:val="center"/>
          </w:tcPr>
          <w:p w:rsidR="007C6C3A" w:rsidRPr="00004297" w:rsidRDefault="00362108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7C6C3A" w:rsidRPr="00004297">
              <w:rPr>
                <w:rFonts w:ascii="Times New Roman" w:hAnsi="Times New Roman" w:cs="Times New Roman"/>
                <w:sz w:val="24"/>
                <w:szCs w:val="24"/>
              </w:rPr>
              <w:t>адача</w:t>
            </w:r>
          </w:p>
        </w:tc>
        <w:tc>
          <w:tcPr>
            <w:tcW w:w="517" w:type="dxa"/>
            <w:vMerge w:val="restart"/>
            <w:textDirection w:val="btLr"/>
            <w:vAlign w:val="center"/>
          </w:tcPr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Количество (чел.)</w:t>
            </w:r>
          </w:p>
        </w:tc>
        <w:tc>
          <w:tcPr>
            <w:tcW w:w="2403" w:type="dxa"/>
            <w:gridSpan w:val="3"/>
            <w:vAlign w:val="center"/>
          </w:tcPr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82" w:type="dxa"/>
            <w:gridSpan w:val="3"/>
            <w:vAlign w:val="center"/>
          </w:tcPr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2382" w:type="dxa"/>
            <w:gridSpan w:val="3"/>
            <w:vAlign w:val="center"/>
          </w:tcPr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004297" w:rsidRPr="00004297" w:rsidTr="00362108">
        <w:trPr>
          <w:cantSplit/>
          <w:trHeight w:val="1822"/>
          <w:jc w:val="center"/>
        </w:trPr>
        <w:tc>
          <w:tcPr>
            <w:tcW w:w="1874" w:type="dxa"/>
            <w:vMerge/>
            <w:vAlign w:val="center"/>
          </w:tcPr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dxa"/>
            <w:vMerge/>
            <w:vAlign w:val="center"/>
          </w:tcPr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extDirection w:val="btLr"/>
            <w:vAlign w:val="center"/>
          </w:tcPr>
          <w:p w:rsidR="00362108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Не приступали </w:t>
            </w:r>
          </w:p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801" w:type="dxa"/>
            <w:textDirection w:val="btLr"/>
            <w:vAlign w:val="center"/>
          </w:tcPr>
          <w:p w:rsidR="00362108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Не справились </w:t>
            </w:r>
          </w:p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с решением</w:t>
            </w:r>
          </w:p>
        </w:tc>
        <w:tc>
          <w:tcPr>
            <w:tcW w:w="801" w:type="dxa"/>
            <w:textDirection w:val="btLr"/>
            <w:vAlign w:val="center"/>
          </w:tcPr>
          <w:p w:rsid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Решили  </w:t>
            </w:r>
          </w:p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794" w:type="dxa"/>
            <w:textDirection w:val="btLr"/>
            <w:vAlign w:val="center"/>
          </w:tcPr>
          <w:p w:rsidR="00362108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Не приступали </w:t>
            </w:r>
          </w:p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793" w:type="dxa"/>
            <w:textDirection w:val="btLr"/>
            <w:vAlign w:val="center"/>
          </w:tcPr>
          <w:p w:rsidR="00362108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Не справились </w:t>
            </w:r>
          </w:p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с решением</w:t>
            </w:r>
          </w:p>
        </w:tc>
        <w:tc>
          <w:tcPr>
            <w:tcW w:w="793" w:type="dxa"/>
            <w:textDirection w:val="btLr"/>
            <w:vAlign w:val="center"/>
          </w:tcPr>
          <w:p w:rsid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Решили  </w:t>
            </w:r>
          </w:p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794" w:type="dxa"/>
            <w:textDirection w:val="btLr"/>
            <w:vAlign w:val="center"/>
          </w:tcPr>
          <w:p w:rsidR="00362108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Не приступали </w:t>
            </w:r>
          </w:p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к решению</w:t>
            </w:r>
          </w:p>
        </w:tc>
        <w:tc>
          <w:tcPr>
            <w:tcW w:w="793" w:type="dxa"/>
            <w:textDirection w:val="btLr"/>
            <w:vAlign w:val="center"/>
          </w:tcPr>
          <w:p w:rsidR="00362108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Не справились </w:t>
            </w:r>
          </w:p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с решением</w:t>
            </w:r>
          </w:p>
        </w:tc>
        <w:tc>
          <w:tcPr>
            <w:tcW w:w="793" w:type="dxa"/>
            <w:textDirection w:val="btLr"/>
            <w:vAlign w:val="center"/>
          </w:tcPr>
          <w:p w:rsid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Решили  </w:t>
            </w:r>
          </w:p>
          <w:p w:rsidR="007C6C3A" w:rsidRPr="00004297" w:rsidRDefault="007C6C3A" w:rsidP="0036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</w:tr>
      <w:tr w:rsidR="00004297" w:rsidRPr="00004297" w:rsidTr="00762E86">
        <w:trPr>
          <w:trHeight w:val="279"/>
          <w:jc w:val="center"/>
        </w:trPr>
        <w:tc>
          <w:tcPr>
            <w:tcW w:w="1874" w:type="dxa"/>
          </w:tcPr>
          <w:p w:rsidR="007C6C3A" w:rsidRPr="00004297" w:rsidRDefault="007C6C3A" w:rsidP="0036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5. Фирма</w:t>
            </w:r>
          </w:p>
        </w:tc>
        <w:tc>
          <w:tcPr>
            <w:tcW w:w="517" w:type="dxa"/>
            <w:vAlign w:val="center"/>
          </w:tcPr>
          <w:p w:rsidR="007C6C3A" w:rsidRPr="00004297" w:rsidRDefault="007C6C3A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297" w:rsidRPr="00004297" w:rsidTr="00762E86">
        <w:trPr>
          <w:trHeight w:val="267"/>
          <w:jc w:val="center"/>
        </w:trPr>
        <w:tc>
          <w:tcPr>
            <w:tcW w:w="1874" w:type="dxa"/>
          </w:tcPr>
          <w:p w:rsidR="007C6C3A" w:rsidRPr="00004297" w:rsidRDefault="007C6C3A" w:rsidP="0036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6. Монополия</w:t>
            </w:r>
          </w:p>
        </w:tc>
        <w:tc>
          <w:tcPr>
            <w:tcW w:w="517" w:type="dxa"/>
            <w:vAlign w:val="center"/>
          </w:tcPr>
          <w:p w:rsidR="007C6C3A" w:rsidRPr="00004297" w:rsidRDefault="007C6C3A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4297" w:rsidRPr="00004297" w:rsidTr="00762E86">
        <w:trPr>
          <w:trHeight w:val="558"/>
          <w:jc w:val="center"/>
        </w:trPr>
        <w:tc>
          <w:tcPr>
            <w:tcW w:w="1874" w:type="dxa"/>
          </w:tcPr>
          <w:p w:rsidR="007C6C3A" w:rsidRPr="00004297" w:rsidRDefault="007C6C3A" w:rsidP="0036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7. Ипотека </w:t>
            </w:r>
          </w:p>
          <w:p w:rsidR="007C6C3A" w:rsidRPr="00004297" w:rsidRDefault="007C6C3A" w:rsidP="0036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   (9</w:t>
            </w:r>
            <w:r w:rsidR="000042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7" w:type="dxa"/>
            <w:vAlign w:val="center"/>
          </w:tcPr>
          <w:p w:rsidR="007C6C3A" w:rsidRPr="00004297" w:rsidRDefault="007C6C3A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4297" w:rsidRPr="00004297" w:rsidTr="00762E86">
        <w:trPr>
          <w:trHeight w:val="558"/>
          <w:jc w:val="center"/>
        </w:trPr>
        <w:tc>
          <w:tcPr>
            <w:tcW w:w="1874" w:type="dxa"/>
          </w:tcPr>
          <w:p w:rsidR="007C6C3A" w:rsidRPr="00004297" w:rsidRDefault="007C6C3A" w:rsidP="0036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7. Функция </w:t>
            </w:r>
          </w:p>
          <w:p w:rsidR="007C6C3A" w:rsidRPr="00004297" w:rsidRDefault="007C6C3A" w:rsidP="0036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 xml:space="preserve">    (11 </w:t>
            </w:r>
            <w:proofErr w:type="spellStart"/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17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4297" w:rsidRPr="00004297" w:rsidTr="00762E86">
        <w:trPr>
          <w:trHeight w:val="279"/>
          <w:jc w:val="center"/>
        </w:trPr>
        <w:tc>
          <w:tcPr>
            <w:tcW w:w="1874" w:type="dxa"/>
          </w:tcPr>
          <w:p w:rsidR="007C6C3A" w:rsidRPr="00004297" w:rsidRDefault="007C6C3A" w:rsidP="00362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8. Налог</w:t>
            </w:r>
          </w:p>
        </w:tc>
        <w:tc>
          <w:tcPr>
            <w:tcW w:w="517" w:type="dxa"/>
            <w:vAlign w:val="center"/>
          </w:tcPr>
          <w:p w:rsidR="007C6C3A" w:rsidRPr="00004297" w:rsidRDefault="007C6C3A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4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" w:type="dxa"/>
            <w:vAlign w:val="center"/>
          </w:tcPr>
          <w:p w:rsidR="007C6C3A" w:rsidRPr="00004297" w:rsidRDefault="00D8157C" w:rsidP="00762E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2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955F6" w:rsidRPr="00004297" w:rsidRDefault="00E955F6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8157C" w:rsidRPr="00004297" w:rsidRDefault="00D8157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>Задание 5</w:t>
      </w:r>
      <w:r w:rsidR="00762E86" w:rsidRPr="00004297">
        <w:rPr>
          <w:rFonts w:ascii="Times New Roman" w:hAnsi="Times New Roman" w:cs="Times New Roman"/>
          <w:i/>
          <w:sz w:val="28"/>
          <w:szCs w:val="28"/>
        </w:rPr>
        <w:t>.</w:t>
      </w:r>
      <w:r w:rsidRPr="00004297">
        <w:rPr>
          <w:rFonts w:ascii="Times New Roman" w:hAnsi="Times New Roman" w:cs="Times New Roman"/>
          <w:i/>
          <w:sz w:val="28"/>
          <w:szCs w:val="28"/>
        </w:rPr>
        <w:t xml:space="preserve"> Фирма «</w:t>
      </w:r>
      <w:proofErr w:type="spellStart"/>
      <w:r w:rsidRPr="00004297">
        <w:rPr>
          <w:rFonts w:ascii="Times New Roman" w:hAnsi="Times New Roman" w:cs="Times New Roman"/>
          <w:i/>
          <w:sz w:val="28"/>
          <w:szCs w:val="28"/>
        </w:rPr>
        <w:t>ЭПВВв</w:t>
      </w:r>
      <w:proofErr w:type="spellEnd"/>
      <w:r w:rsidRPr="00004297">
        <w:rPr>
          <w:rFonts w:ascii="Times New Roman" w:hAnsi="Times New Roman" w:cs="Times New Roman"/>
          <w:i/>
          <w:sz w:val="28"/>
          <w:szCs w:val="28"/>
        </w:rPr>
        <w:t>»</w:t>
      </w:r>
    </w:p>
    <w:p w:rsidR="00235FEA" w:rsidRPr="00004297" w:rsidRDefault="00235FEA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Выполнение задания предполагало аргументированный ответ на три поставленных вопроса. </w:t>
      </w:r>
    </w:p>
    <w:p w:rsidR="00235FEA" w:rsidRPr="00004297" w:rsidRDefault="00235FEA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а</w:t>
      </w:r>
      <w:r w:rsidR="00D8157C" w:rsidRPr="00004297">
        <w:rPr>
          <w:rFonts w:ascii="Times New Roman" w:hAnsi="Times New Roman" w:cs="Times New Roman"/>
          <w:sz w:val="28"/>
          <w:szCs w:val="28"/>
        </w:rPr>
        <w:t xml:space="preserve">) </w:t>
      </w:r>
      <w:r w:rsidRPr="00004297">
        <w:rPr>
          <w:rFonts w:ascii="Times New Roman" w:hAnsi="Times New Roman" w:cs="Times New Roman"/>
          <w:sz w:val="28"/>
          <w:szCs w:val="28"/>
        </w:rPr>
        <w:t xml:space="preserve">По представленным в условии данным необходимо было вывести функцию спроса фирмы на труд при каждом уровне зарплаты. </w:t>
      </w:r>
      <w:r w:rsidR="00B1740A" w:rsidRPr="00004297">
        <w:rPr>
          <w:rFonts w:ascii="Times New Roman" w:hAnsi="Times New Roman" w:cs="Times New Roman"/>
          <w:sz w:val="28"/>
          <w:szCs w:val="28"/>
        </w:rPr>
        <w:t xml:space="preserve">Ряд учащихся смогли подставить в функцию значение объёма капитала, но не </w:t>
      </w:r>
      <w:r w:rsidR="003C6F6E" w:rsidRPr="00004297">
        <w:rPr>
          <w:rFonts w:ascii="Times New Roman" w:hAnsi="Times New Roman" w:cs="Times New Roman"/>
          <w:sz w:val="28"/>
          <w:szCs w:val="28"/>
        </w:rPr>
        <w:t>сумели</w:t>
      </w:r>
      <w:r w:rsidR="00B1740A" w:rsidRPr="00004297">
        <w:rPr>
          <w:rFonts w:ascii="Times New Roman" w:hAnsi="Times New Roman" w:cs="Times New Roman"/>
          <w:sz w:val="28"/>
          <w:szCs w:val="28"/>
        </w:rPr>
        <w:t xml:space="preserve"> правильно составить функцию прибыли и определить, что это парабола с ветвями вверх</w:t>
      </w:r>
      <w:r w:rsidR="003C6F6E" w:rsidRPr="00004297">
        <w:rPr>
          <w:rFonts w:ascii="Times New Roman" w:hAnsi="Times New Roman" w:cs="Times New Roman"/>
          <w:sz w:val="28"/>
          <w:szCs w:val="28"/>
        </w:rPr>
        <w:t>,</w:t>
      </w:r>
      <w:r w:rsidR="00B1740A" w:rsidRPr="00004297">
        <w:rPr>
          <w:rFonts w:ascii="Times New Roman" w:hAnsi="Times New Roman" w:cs="Times New Roman"/>
          <w:sz w:val="28"/>
          <w:szCs w:val="28"/>
        </w:rPr>
        <w:t xml:space="preserve"> а</w:t>
      </w:r>
      <w:r w:rsidR="003C6F6E" w:rsidRPr="00004297">
        <w:rPr>
          <w:rFonts w:ascii="Times New Roman" w:hAnsi="Times New Roman" w:cs="Times New Roman"/>
          <w:sz w:val="28"/>
          <w:szCs w:val="28"/>
        </w:rPr>
        <w:t>,</w:t>
      </w:r>
      <w:r w:rsidR="00B1740A" w:rsidRPr="00004297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3C6F6E" w:rsidRPr="00004297">
        <w:rPr>
          <w:rFonts w:ascii="Times New Roman" w:hAnsi="Times New Roman" w:cs="Times New Roman"/>
          <w:sz w:val="28"/>
          <w:szCs w:val="28"/>
        </w:rPr>
        <w:t>,</w:t>
      </w:r>
      <w:r w:rsidR="00B1740A" w:rsidRPr="00004297">
        <w:rPr>
          <w:rFonts w:ascii="Times New Roman" w:hAnsi="Times New Roman" w:cs="Times New Roman"/>
          <w:sz w:val="28"/>
          <w:szCs w:val="28"/>
        </w:rPr>
        <w:t xml:space="preserve"> и найти необходимые точки. Таким образом</w:t>
      </w:r>
      <w:r w:rsidR="003C6F6E" w:rsidRPr="00004297">
        <w:rPr>
          <w:rFonts w:ascii="Times New Roman" w:hAnsi="Times New Roman" w:cs="Times New Roman"/>
          <w:sz w:val="28"/>
          <w:szCs w:val="28"/>
        </w:rPr>
        <w:t>,</w:t>
      </w:r>
      <w:r w:rsidR="00B1740A" w:rsidRPr="00004297">
        <w:rPr>
          <w:rFonts w:ascii="Times New Roman" w:hAnsi="Times New Roman" w:cs="Times New Roman"/>
          <w:sz w:val="28"/>
          <w:szCs w:val="28"/>
        </w:rPr>
        <w:t xml:space="preserve"> эта часть задания </w:t>
      </w:r>
      <w:r w:rsidR="003C6F6E" w:rsidRPr="00004297">
        <w:rPr>
          <w:rFonts w:ascii="Times New Roman" w:hAnsi="Times New Roman" w:cs="Times New Roman"/>
          <w:sz w:val="28"/>
          <w:szCs w:val="28"/>
        </w:rPr>
        <w:t xml:space="preserve">не </w:t>
      </w:r>
      <w:r w:rsidR="00E34A65" w:rsidRPr="00004297">
        <w:rPr>
          <w:rFonts w:ascii="Times New Roman" w:hAnsi="Times New Roman" w:cs="Times New Roman"/>
          <w:sz w:val="28"/>
          <w:szCs w:val="28"/>
        </w:rPr>
        <w:t>была выполнена</w:t>
      </w:r>
      <w:r w:rsidR="00B1740A" w:rsidRPr="00004297">
        <w:rPr>
          <w:rFonts w:ascii="Times New Roman" w:hAnsi="Times New Roman" w:cs="Times New Roman"/>
          <w:sz w:val="28"/>
          <w:szCs w:val="28"/>
        </w:rPr>
        <w:t xml:space="preserve"> практически у всех участников.</w:t>
      </w:r>
    </w:p>
    <w:p w:rsidR="00B1740A" w:rsidRPr="00004297" w:rsidRDefault="00B1740A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б</w:t>
      </w:r>
      <w:r w:rsidR="00D8157C" w:rsidRPr="00004297">
        <w:rPr>
          <w:rFonts w:ascii="Times New Roman" w:hAnsi="Times New Roman" w:cs="Times New Roman"/>
          <w:sz w:val="28"/>
          <w:szCs w:val="28"/>
        </w:rPr>
        <w:t xml:space="preserve">) </w:t>
      </w:r>
      <w:r w:rsidR="003C6F6E" w:rsidRPr="00004297">
        <w:rPr>
          <w:rFonts w:ascii="Times New Roman" w:hAnsi="Times New Roman" w:cs="Times New Roman"/>
          <w:sz w:val="28"/>
          <w:szCs w:val="28"/>
        </w:rPr>
        <w:t>По условию задания в</w:t>
      </w:r>
      <w:r w:rsidRPr="00004297">
        <w:rPr>
          <w:rFonts w:ascii="Times New Roman" w:hAnsi="Times New Roman" w:cs="Times New Roman"/>
          <w:sz w:val="28"/>
          <w:szCs w:val="28"/>
        </w:rPr>
        <w:t>несены изменения в деятельность фирмы</w:t>
      </w:r>
      <w:r w:rsidR="003C6F6E" w:rsidRPr="00004297">
        <w:rPr>
          <w:rFonts w:ascii="Times New Roman" w:hAnsi="Times New Roman" w:cs="Times New Roman"/>
          <w:sz w:val="28"/>
          <w:szCs w:val="28"/>
        </w:rPr>
        <w:t>,</w:t>
      </w:r>
      <w:r w:rsidRPr="00004297">
        <w:rPr>
          <w:rFonts w:ascii="Times New Roman" w:hAnsi="Times New Roman" w:cs="Times New Roman"/>
          <w:sz w:val="28"/>
          <w:szCs w:val="28"/>
        </w:rPr>
        <w:t xml:space="preserve"> и она может арендовать 5 дополнительных единиц капитала. В данном случае участникам нужно было просто определить новое значение </w:t>
      </w:r>
      <w:proofErr w:type="gramStart"/>
      <w:r w:rsidRPr="0000429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04297">
        <w:rPr>
          <w:rFonts w:ascii="Times New Roman" w:hAnsi="Times New Roman" w:cs="Times New Roman"/>
          <w:sz w:val="28"/>
          <w:szCs w:val="28"/>
        </w:rPr>
        <w:t>=4</w:t>
      </w:r>
      <w:r w:rsidR="003C6F6E" w:rsidRPr="00004297">
        <w:rPr>
          <w:rFonts w:ascii="Times New Roman" w:hAnsi="Times New Roman" w:cs="Times New Roman"/>
          <w:sz w:val="28"/>
          <w:szCs w:val="28"/>
        </w:rPr>
        <w:t>+</w:t>
      </w:r>
      <w:r w:rsidRPr="00004297">
        <w:rPr>
          <w:rFonts w:ascii="Times New Roman" w:hAnsi="Times New Roman" w:cs="Times New Roman"/>
          <w:sz w:val="28"/>
          <w:szCs w:val="28"/>
        </w:rPr>
        <w:t xml:space="preserve">5=9 и рассчитать </w:t>
      </w:r>
      <w:r w:rsidRPr="00004297">
        <w:rPr>
          <w:rFonts w:ascii="Times New Roman" w:hAnsi="Times New Roman" w:cs="Times New Roman"/>
          <w:sz w:val="28"/>
          <w:szCs w:val="28"/>
        </w:rPr>
        <w:lastRenderedPageBreak/>
        <w:t>прибыль при двух условиях: фирма не арендует 2 единицы капитала и</w:t>
      </w:r>
      <w:r w:rsidR="0050475D" w:rsidRPr="00004297">
        <w:rPr>
          <w:rFonts w:ascii="Times New Roman" w:hAnsi="Times New Roman" w:cs="Times New Roman"/>
          <w:sz w:val="28"/>
          <w:szCs w:val="28"/>
        </w:rPr>
        <w:t>ли арендует их</w:t>
      </w:r>
      <w:r w:rsidR="003C6F6E" w:rsidRPr="00004297">
        <w:rPr>
          <w:rFonts w:ascii="Times New Roman" w:hAnsi="Times New Roman" w:cs="Times New Roman"/>
          <w:sz w:val="28"/>
          <w:szCs w:val="28"/>
        </w:rPr>
        <w:t>,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 платя </w:t>
      </w:r>
      <w:r w:rsidR="0050475D" w:rsidRPr="0000429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57C" w:rsidRPr="00004297" w:rsidRDefault="003C6F6E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Участники</w:t>
      </w:r>
      <w:r w:rsidR="00D8157C" w:rsidRPr="00004297">
        <w:rPr>
          <w:rFonts w:ascii="Times New Roman" w:hAnsi="Times New Roman" w:cs="Times New Roman"/>
          <w:sz w:val="28"/>
          <w:szCs w:val="28"/>
        </w:rPr>
        <w:t xml:space="preserve"> не смогли правильно сосчитать прибыль фирмы в случае аренды капитала и </w:t>
      </w:r>
      <w:r w:rsidRPr="00004297">
        <w:rPr>
          <w:rFonts w:ascii="Times New Roman" w:hAnsi="Times New Roman" w:cs="Times New Roman"/>
          <w:sz w:val="28"/>
          <w:szCs w:val="28"/>
        </w:rPr>
        <w:t xml:space="preserve">возможной </w:t>
      </w:r>
      <w:r w:rsidR="00D8157C" w:rsidRPr="00004297">
        <w:rPr>
          <w:rFonts w:ascii="Times New Roman" w:hAnsi="Times New Roman" w:cs="Times New Roman"/>
          <w:sz w:val="28"/>
          <w:szCs w:val="28"/>
        </w:rPr>
        <w:t xml:space="preserve">максимальной прибыли при отказе от аренды. </w:t>
      </w:r>
      <w:r w:rsidR="0050475D" w:rsidRPr="00004297">
        <w:rPr>
          <w:rFonts w:ascii="Times New Roman" w:hAnsi="Times New Roman" w:cs="Times New Roman"/>
          <w:sz w:val="28"/>
          <w:szCs w:val="28"/>
        </w:rPr>
        <w:t>Соответственно</w:t>
      </w:r>
      <w:r w:rsidRPr="00004297">
        <w:rPr>
          <w:rFonts w:ascii="Times New Roman" w:hAnsi="Times New Roman" w:cs="Times New Roman"/>
          <w:sz w:val="28"/>
          <w:szCs w:val="28"/>
        </w:rPr>
        <w:t>,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 графики в работах представлены не были. Многие учащиеся к выполнению данной части задания даже не приступали.</w:t>
      </w:r>
    </w:p>
    <w:p w:rsidR="00D8157C" w:rsidRPr="00004297" w:rsidRDefault="0050475D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в</w:t>
      </w:r>
      <w:r w:rsidR="00D8157C" w:rsidRPr="00004297">
        <w:rPr>
          <w:rFonts w:ascii="Times New Roman" w:hAnsi="Times New Roman" w:cs="Times New Roman"/>
          <w:sz w:val="28"/>
          <w:szCs w:val="28"/>
        </w:rPr>
        <w:t>) При ответе на эту часть задания пояснений не требовалось, поэтому жюри начисляло баллы по факту правильного ответа</w:t>
      </w:r>
      <w:r w:rsidRPr="00004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57C" w:rsidRPr="00004297" w:rsidRDefault="00D8157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>Задание 6.</w:t>
      </w:r>
      <w:r w:rsidR="00762E86" w:rsidRPr="000042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04297">
        <w:rPr>
          <w:rFonts w:ascii="Times New Roman" w:hAnsi="Times New Roman" w:cs="Times New Roman"/>
          <w:i/>
          <w:sz w:val="28"/>
          <w:szCs w:val="28"/>
        </w:rPr>
        <w:t xml:space="preserve">Монополия </w:t>
      </w:r>
      <w:r w:rsidR="004679B2" w:rsidRPr="00004297">
        <w:rPr>
          <w:rStyle w:val="210pt"/>
          <w:rFonts w:eastAsiaTheme="minorHAnsi"/>
          <w:color w:val="auto"/>
          <w:sz w:val="28"/>
          <w:szCs w:val="28"/>
        </w:rPr>
        <w:t>—</w:t>
      </w:r>
      <w:r w:rsidRPr="00004297">
        <w:rPr>
          <w:rFonts w:ascii="Times New Roman" w:hAnsi="Times New Roman" w:cs="Times New Roman"/>
          <w:i/>
          <w:sz w:val="28"/>
          <w:szCs w:val="28"/>
        </w:rPr>
        <w:t xml:space="preserve"> лекарство от внешнего эффекта</w:t>
      </w:r>
      <w:r w:rsidR="004679B2" w:rsidRPr="00004297">
        <w:rPr>
          <w:rFonts w:ascii="Times New Roman" w:hAnsi="Times New Roman" w:cs="Times New Roman"/>
          <w:i/>
          <w:sz w:val="28"/>
          <w:szCs w:val="28"/>
        </w:rPr>
        <w:t>.</w:t>
      </w:r>
    </w:p>
    <w:p w:rsidR="0050475D" w:rsidRPr="00004297" w:rsidRDefault="0050475D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Задание включало 2 вопроса:</w:t>
      </w:r>
    </w:p>
    <w:p w:rsidR="00D77B1A" w:rsidRPr="00004297" w:rsidRDefault="00E955F6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а)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 </w:t>
      </w:r>
      <w:r w:rsidRPr="00004297">
        <w:rPr>
          <w:rFonts w:ascii="Times New Roman" w:hAnsi="Times New Roman" w:cs="Times New Roman"/>
          <w:sz w:val="28"/>
          <w:szCs w:val="28"/>
        </w:rPr>
        <w:t>О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пределить значения </w:t>
      </w:r>
      <w:proofErr w:type="gramStart"/>
      <w:r w:rsidR="0050475D" w:rsidRPr="00004297">
        <w:rPr>
          <w:rFonts w:ascii="Times New Roman" w:hAnsi="Times New Roman" w:cs="Times New Roman"/>
          <w:sz w:val="28"/>
          <w:szCs w:val="28"/>
        </w:rPr>
        <w:t>параметра</w:t>
      </w:r>
      <w:proofErr w:type="gramEnd"/>
      <w:r w:rsidR="0050475D" w:rsidRPr="00004297">
        <w:rPr>
          <w:rFonts w:ascii="Times New Roman" w:hAnsi="Times New Roman" w:cs="Times New Roman"/>
          <w:sz w:val="28"/>
          <w:szCs w:val="28"/>
        </w:rPr>
        <w:t xml:space="preserve"> </w:t>
      </w:r>
      <w:r w:rsidR="0050475D" w:rsidRPr="0000429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 в свете условия задачи. </w:t>
      </w:r>
      <w:r w:rsidRPr="00004297">
        <w:rPr>
          <w:rFonts w:ascii="Times New Roman" w:hAnsi="Times New Roman" w:cs="Times New Roman"/>
          <w:sz w:val="28"/>
          <w:szCs w:val="28"/>
        </w:rPr>
        <w:t>Д</w:t>
      </w:r>
      <w:r w:rsidR="0050475D" w:rsidRPr="00004297">
        <w:rPr>
          <w:rFonts w:ascii="Times New Roman" w:hAnsi="Times New Roman" w:cs="Times New Roman"/>
          <w:sz w:val="28"/>
          <w:szCs w:val="28"/>
        </w:rPr>
        <w:t>ля успешного решения необходимо было последовательно определить объём перевозок</w:t>
      </w:r>
      <w:r w:rsidRPr="00004297">
        <w:rPr>
          <w:rFonts w:ascii="Times New Roman" w:hAnsi="Times New Roman" w:cs="Times New Roman"/>
          <w:sz w:val="28"/>
          <w:szCs w:val="28"/>
        </w:rPr>
        <w:t>,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 расс</w:t>
      </w:r>
      <w:r w:rsidR="00505646" w:rsidRPr="00004297">
        <w:rPr>
          <w:rFonts w:ascii="Times New Roman" w:hAnsi="Times New Roman" w:cs="Times New Roman"/>
          <w:sz w:val="28"/>
          <w:szCs w:val="28"/>
        </w:rPr>
        <w:t>ч</w:t>
      </w:r>
      <w:r w:rsidR="0050475D" w:rsidRPr="00004297">
        <w:rPr>
          <w:rFonts w:ascii="Times New Roman" w:hAnsi="Times New Roman" w:cs="Times New Roman"/>
          <w:sz w:val="28"/>
          <w:szCs w:val="28"/>
        </w:rPr>
        <w:t>итать излишки потребителя</w:t>
      </w:r>
      <w:r w:rsidRPr="00004297">
        <w:rPr>
          <w:rFonts w:ascii="Times New Roman" w:hAnsi="Times New Roman" w:cs="Times New Roman"/>
          <w:sz w:val="28"/>
          <w:szCs w:val="28"/>
        </w:rPr>
        <w:t>,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 прибыль фирмы</w:t>
      </w:r>
      <w:r w:rsidRPr="00004297">
        <w:rPr>
          <w:rFonts w:ascii="Times New Roman" w:hAnsi="Times New Roman" w:cs="Times New Roman"/>
          <w:sz w:val="28"/>
          <w:szCs w:val="28"/>
        </w:rPr>
        <w:t>,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 ущерб для экологии и произвести расчёт итоговой величины благосостояния</w:t>
      </w:r>
      <w:r w:rsidR="00D77B1A" w:rsidRPr="00004297">
        <w:rPr>
          <w:rFonts w:ascii="Times New Roman" w:hAnsi="Times New Roman" w:cs="Times New Roman"/>
          <w:sz w:val="28"/>
          <w:szCs w:val="28"/>
        </w:rPr>
        <w:t xml:space="preserve"> при конкуренции и аналогично при монополии.</w:t>
      </w:r>
      <w:r w:rsidRPr="00004297">
        <w:rPr>
          <w:rFonts w:ascii="Times New Roman" w:hAnsi="Times New Roman" w:cs="Times New Roman"/>
          <w:sz w:val="28"/>
          <w:szCs w:val="28"/>
        </w:rPr>
        <w:t xml:space="preserve"> </w:t>
      </w:r>
      <w:r w:rsidR="00D77B1A" w:rsidRPr="00004297">
        <w:rPr>
          <w:rFonts w:ascii="Times New Roman" w:hAnsi="Times New Roman" w:cs="Times New Roman"/>
          <w:sz w:val="28"/>
          <w:szCs w:val="28"/>
        </w:rPr>
        <w:t>Участники олимпиады с данной частью задания в большинстве своём не справились.</w:t>
      </w:r>
    </w:p>
    <w:p w:rsidR="0050475D" w:rsidRPr="00004297" w:rsidRDefault="00E955F6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б)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 определить </w:t>
      </w:r>
      <w:proofErr w:type="gramStart"/>
      <w:r w:rsidR="0050475D" w:rsidRPr="00004297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="0050475D" w:rsidRPr="00004297">
        <w:rPr>
          <w:rFonts w:ascii="Times New Roman" w:hAnsi="Times New Roman" w:cs="Times New Roman"/>
          <w:sz w:val="28"/>
          <w:szCs w:val="28"/>
        </w:rPr>
        <w:t xml:space="preserve"> </w:t>
      </w:r>
      <w:r w:rsidR="0050475D" w:rsidRPr="00004297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00429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0475D" w:rsidRPr="00004297">
        <w:rPr>
          <w:rFonts w:ascii="Times New Roman" w:hAnsi="Times New Roman" w:cs="Times New Roman"/>
          <w:sz w:val="28"/>
          <w:szCs w:val="28"/>
        </w:rPr>
        <w:t xml:space="preserve"> если объединение фирм приведёт к росту общественного благосостояния до максимума.</w:t>
      </w:r>
      <w:r w:rsidRPr="00004297">
        <w:rPr>
          <w:rFonts w:ascii="Times New Roman" w:hAnsi="Times New Roman" w:cs="Times New Roman"/>
          <w:sz w:val="28"/>
          <w:szCs w:val="28"/>
        </w:rPr>
        <w:t xml:space="preserve"> При ответе на эту часть задания участники олимпиады должны были продемонстрировать умение составлять и анализировать функцию </w:t>
      </w:r>
      <w:r w:rsidR="00F66C30" w:rsidRPr="00004297">
        <w:rPr>
          <w:rFonts w:ascii="Times New Roman" w:hAnsi="Times New Roman" w:cs="Times New Roman"/>
          <w:sz w:val="28"/>
          <w:szCs w:val="28"/>
        </w:rPr>
        <w:t>общественного благосостояния и определять его максимум при монополии.</w:t>
      </w:r>
    </w:p>
    <w:p w:rsidR="00D8157C" w:rsidRPr="00004297" w:rsidRDefault="00F66C30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Следует отметить, что с заданием учащиеся справились очень слабо: п</w:t>
      </w:r>
      <w:r w:rsidR="00D8157C" w:rsidRPr="00004297">
        <w:rPr>
          <w:rFonts w:ascii="Times New Roman" w:hAnsi="Times New Roman" w:cs="Times New Roman"/>
          <w:sz w:val="28"/>
          <w:szCs w:val="28"/>
        </w:rPr>
        <w:t xml:space="preserve">роцент </w:t>
      </w:r>
      <w:r w:rsidRPr="00004297">
        <w:rPr>
          <w:rFonts w:ascii="Times New Roman" w:hAnsi="Times New Roman" w:cs="Times New Roman"/>
          <w:sz w:val="28"/>
          <w:szCs w:val="28"/>
        </w:rPr>
        <w:t xml:space="preserve">не </w:t>
      </w:r>
      <w:r w:rsidR="00D8157C" w:rsidRPr="00004297">
        <w:rPr>
          <w:rFonts w:ascii="Times New Roman" w:hAnsi="Times New Roman" w:cs="Times New Roman"/>
          <w:sz w:val="28"/>
          <w:szCs w:val="28"/>
        </w:rPr>
        <w:t xml:space="preserve">приступивших </w:t>
      </w:r>
      <w:r w:rsidRPr="00004297">
        <w:rPr>
          <w:rFonts w:ascii="Times New Roman" w:hAnsi="Times New Roman" w:cs="Times New Roman"/>
          <w:sz w:val="28"/>
          <w:szCs w:val="28"/>
        </w:rPr>
        <w:t xml:space="preserve">совсем </w:t>
      </w:r>
      <w:r w:rsidR="00D8157C" w:rsidRPr="00004297">
        <w:rPr>
          <w:rFonts w:ascii="Times New Roman" w:hAnsi="Times New Roman" w:cs="Times New Roman"/>
          <w:sz w:val="28"/>
          <w:szCs w:val="28"/>
        </w:rPr>
        <w:t xml:space="preserve">к выполнению задания составил </w:t>
      </w:r>
      <w:r w:rsidRPr="00004297">
        <w:rPr>
          <w:rFonts w:ascii="Times New Roman" w:hAnsi="Times New Roman" w:cs="Times New Roman"/>
          <w:sz w:val="28"/>
          <w:szCs w:val="28"/>
        </w:rPr>
        <w:t>33</w:t>
      </w:r>
      <w:r w:rsidR="00D8157C" w:rsidRPr="00004297">
        <w:rPr>
          <w:rFonts w:ascii="Times New Roman" w:hAnsi="Times New Roman" w:cs="Times New Roman"/>
          <w:sz w:val="28"/>
          <w:szCs w:val="28"/>
        </w:rPr>
        <w:t xml:space="preserve">%. </w:t>
      </w:r>
      <w:r w:rsidRPr="00004297">
        <w:rPr>
          <w:rFonts w:ascii="Times New Roman" w:hAnsi="Times New Roman" w:cs="Times New Roman"/>
          <w:sz w:val="28"/>
          <w:szCs w:val="28"/>
        </w:rPr>
        <w:t xml:space="preserve">В основном, за отдельные верно выполненные шаги решения участники олимпиады получали от 2 до 4 баллов из 30 возможных. </w:t>
      </w:r>
    </w:p>
    <w:p w:rsidR="00D8157C" w:rsidRPr="00004297" w:rsidRDefault="00D8157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Учащимся необходимо было первоначально найти, чему будет равно общественное производство при совершенной конкуренции. При ответе на вопрос не отметили, что абсолютно </w:t>
      </w:r>
      <w:r w:rsidR="00E34A65" w:rsidRPr="00004297">
        <w:rPr>
          <w:rFonts w:ascii="Times New Roman" w:hAnsi="Times New Roman" w:cs="Times New Roman"/>
          <w:sz w:val="28"/>
          <w:szCs w:val="28"/>
        </w:rPr>
        <w:t>эластичное предложение</w:t>
      </w:r>
      <w:r w:rsidRPr="00004297">
        <w:rPr>
          <w:rFonts w:ascii="Times New Roman" w:hAnsi="Times New Roman" w:cs="Times New Roman"/>
          <w:sz w:val="28"/>
          <w:szCs w:val="28"/>
        </w:rPr>
        <w:t xml:space="preserve"> означает постоянные предельные издержки, поэтому не смогли определить экономическую прибыль</w:t>
      </w:r>
      <w:r w:rsidR="00F66C30" w:rsidRPr="00004297">
        <w:rPr>
          <w:rFonts w:ascii="Times New Roman" w:hAnsi="Times New Roman" w:cs="Times New Roman"/>
          <w:sz w:val="28"/>
          <w:szCs w:val="28"/>
        </w:rPr>
        <w:t xml:space="preserve">, </w:t>
      </w:r>
      <w:r w:rsidRPr="00004297">
        <w:rPr>
          <w:rFonts w:ascii="Times New Roman" w:hAnsi="Times New Roman" w:cs="Times New Roman"/>
          <w:sz w:val="28"/>
          <w:szCs w:val="28"/>
        </w:rPr>
        <w:t>за</w:t>
      </w:r>
      <w:r w:rsidRPr="00004297">
        <w:rPr>
          <w:rFonts w:ascii="Times New Roman" w:hAnsi="Times New Roman" w:cs="Times New Roman"/>
          <w:sz w:val="28"/>
          <w:szCs w:val="28"/>
        </w:rPr>
        <w:lastRenderedPageBreak/>
        <w:t>труднились с определением оптимума монополиста</w:t>
      </w:r>
      <w:r w:rsidR="00F66C30" w:rsidRPr="00004297">
        <w:rPr>
          <w:rFonts w:ascii="Times New Roman" w:hAnsi="Times New Roman" w:cs="Times New Roman"/>
          <w:sz w:val="28"/>
          <w:szCs w:val="28"/>
        </w:rPr>
        <w:t>.</w:t>
      </w:r>
      <w:r w:rsidRPr="0000429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F66C30" w:rsidRPr="00004297">
        <w:rPr>
          <w:rFonts w:ascii="Times New Roman" w:hAnsi="Times New Roman" w:cs="Times New Roman"/>
          <w:sz w:val="28"/>
          <w:szCs w:val="28"/>
        </w:rPr>
        <w:t>,</w:t>
      </w:r>
      <w:r w:rsidRPr="00004297">
        <w:rPr>
          <w:rFonts w:ascii="Times New Roman" w:hAnsi="Times New Roman" w:cs="Times New Roman"/>
          <w:sz w:val="28"/>
          <w:szCs w:val="28"/>
        </w:rPr>
        <w:t xml:space="preserve"> не определили величину общественного благосостояния при монополии рынка (расчёт излишка прибыли, прибыли </w:t>
      </w:r>
      <w:r w:rsidR="00E34A65" w:rsidRPr="00004297">
        <w:rPr>
          <w:rFonts w:ascii="Times New Roman" w:hAnsi="Times New Roman" w:cs="Times New Roman"/>
          <w:sz w:val="28"/>
          <w:szCs w:val="28"/>
        </w:rPr>
        <w:t>монополиста</w:t>
      </w:r>
      <w:r w:rsidRPr="00004297">
        <w:rPr>
          <w:rFonts w:ascii="Times New Roman" w:hAnsi="Times New Roman" w:cs="Times New Roman"/>
          <w:sz w:val="28"/>
          <w:szCs w:val="28"/>
        </w:rPr>
        <w:t>, ущерба для экологии и р</w:t>
      </w:r>
      <w:r w:rsidR="00505646" w:rsidRPr="00004297">
        <w:rPr>
          <w:rFonts w:ascii="Times New Roman" w:hAnsi="Times New Roman" w:cs="Times New Roman"/>
          <w:sz w:val="28"/>
          <w:szCs w:val="28"/>
        </w:rPr>
        <w:t>а</w:t>
      </w:r>
      <w:r w:rsidRPr="00004297">
        <w:rPr>
          <w:rFonts w:ascii="Times New Roman" w:hAnsi="Times New Roman" w:cs="Times New Roman"/>
          <w:sz w:val="28"/>
          <w:szCs w:val="28"/>
        </w:rPr>
        <w:t>счёт итогового благосо</w:t>
      </w:r>
      <w:r w:rsidR="00505646" w:rsidRPr="00004297">
        <w:rPr>
          <w:rFonts w:ascii="Times New Roman" w:hAnsi="Times New Roman" w:cs="Times New Roman"/>
          <w:sz w:val="28"/>
          <w:szCs w:val="28"/>
        </w:rPr>
        <w:t>с</w:t>
      </w:r>
      <w:r w:rsidRPr="00004297">
        <w:rPr>
          <w:rFonts w:ascii="Times New Roman" w:hAnsi="Times New Roman" w:cs="Times New Roman"/>
          <w:sz w:val="28"/>
          <w:szCs w:val="28"/>
        </w:rPr>
        <w:t>тояния не произведены)</w:t>
      </w:r>
      <w:r w:rsidR="004679B2" w:rsidRPr="00004297">
        <w:rPr>
          <w:rFonts w:ascii="Times New Roman" w:hAnsi="Times New Roman" w:cs="Times New Roman"/>
          <w:sz w:val="28"/>
          <w:szCs w:val="28"/>
        </w:rPr>
        <w:t>.</w:t>
      </w:r>
    </w:p>
    <w:p w:rsidR="00D8157C" w:rsidRPr="00004297" w:rsidRDefault="00D8157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Pr="000D1CF4">
        <w:rPr>
          <w:rFonts w:ascii="Times New Roman" w:hAnsi="Times New Roman" w:cs="Times New Roman"/>
          <w:i/>
          <w:sz w:val="28"/>
          <w:szCs w:val="28"/>
        </w:rPr>
        <w:t>7</w:t>
      </w:r>
      <w:r w:rsidR="00762E86" w:rsidRPr="00004297">
        <w:rPr>
          <w:rFonts w:ascii="Times New Roman" w:hAnsi="Times New Roman" w:cs="Times New Roman"/>
          <w:i/>
          <w:sz w:val="28"/>
          <w:szCs w:val="28"/>
        </w:rPr>
        <w:t>.</w:t>
      </w:r>
      <w:r w:rsidRPr="00004297">
        <w:rPr>
          <w:rFonts w:ascii="Times New Roman" w:hAnsi="Times New Roman" w:cs="Times New Roman"/>
          <w:i/>
          <w:sz w:val="28"/>
          <w:szCs w:val="28"/>
        </w:rPr>
        <w:t xml:space="preserve"> Нелинейная функция потребителя</w:t>
      </w:r>
      <w:r w:rsidR="00775E82" w:rsidRPr="0000429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F66C30" w:rsidRPr="00004297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775E82" w:rsidRPr="00004297">
        <w:rPr>
          <w:rFonts w:ascii="Times New Roman" w:hAnsi="Times New Roman" w:cs="Times New Roman"/>
          <w:i/>
          <w:sz w:val="28"/>
          <w:szCs w:val="28"/>
        </w:rPr>
        <w:t>11 класс</w:t>
      </w:r>
      <w:r w:rsidR="00F66C30" w:rsidRPr="00004297">
        <w:rPr>
          <w:rFonts w:ascii="Times New Roman" w:hAnsi="Times New Roman" w:cs="Times New Roman"/>
          <w:i/>
          <w:sz w:val="28"/>
          <w:szCs w:val="28"/>
        </w:rPr>
        <w:t>а</w:t>
      </w:r>
      <w:r w:rsidR="00775E82" w:rsidRPr="00004297">
        <w:rPr>
          <w:rFonts w:ascii="Times New Roman" w:hAnsi="Times New Roman" w:cs="Times New Roman"/>
          <w:i/>
          <w:sz w:val="28"/>
          <w:szCs w:val="28"/>
        </w:rPr>
        <w:t>)</w:t>
      </w:r>
      <w:r w:rsidRPr="000042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6C30" w:rsidRPr="00004297" w:rsidRDefault="00F66C30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Из 12 участников не приступили к решению данного задания 4 человека, 6 человек допустили массовые ошибки, получив за решение 0 баллов.</w:t>
      </w:r>
    </w:p>
    <w:p w:rsidR="00D8157C" w:rsidRPr="00004297" w:rsidRDefault="00E8275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Участники не использовали формулу мультипликатора государственных расходов, и</w:t>
      </w:r>
      <w:r w:rsidR="00D8157C" w:rsidRPr="00004297">
        <w:rPr>
          <w:rFonts w:ascii="Times New Roman" w:hAnsi="Times New Roman" w:cs="Times New Roman"/>
          <w:sz w:val="28"/>
          <w:szCs w:val="28"/>
        </w:rPr>
        <w:t>значально неправильно сос</w:t>
      </w:r>
      <w:r w:rsidRPr="00004297">
        <w:rPr>
          <w:rFonts w:ascii="Times New Roman" w:hAnsi="Times New Roman" w:cs="Times New Roman"/>
          <w:sz w:val="28"/>
          <w:szCs w:val="28"/>
        </w:rPr>
        <w:t>т</w:t>
      </w:r>
      <w:r w:rsidR="00D8157C" w:rsidRPr="00004297">
        <w:rPr>
          <w:rFonts w:ascii="Times New Roman" w:hAnsi="Times New Roman" w:cs="Times New Roman"/>
          <w:sz w:val="28"/>
          <w:szCs w:val="28"/>
        </w:rPr>
        <w:t>авл</w:t>
      </w:r>
      <w:r w:rsidRPr="00004297">
        <w:rPr>
          <w:rFonts w:ascii="Times New Roman" w:hAnsi="Times New Roman" w:cs="Times New Roman"/>
          <w:sz w:val="28"/>
          <w:szCs w:val="28"/>
        </w:rPr>
        <w:t xml:space="preserve">яли </w:t>
      </w:r>
      <w:r w:rsidR="00D8157C" w:rsidRPr="00004297">
        <w:rPr>
          <w:rFonts w:ascii="Times New Roman" w:hAnsi="Times New Roman" w:cs="Times New Roman"/>
          <w:sz w:val="28"/>
          <w:szCs w:val="28"/>
        </w:rPr>
        <w:t>уравнение</w:t>
      </w:r>
      <w:r w:rsidRPr="00004297">
        <w:rPr>
          <w:rFonts w:ascii="Times New Roman" w:hAnsi="Times New Roman" w:cs="Times New Roman"/>
          <w:sz w:val="28"/>
          <w:szCs w:val="28"/>
        </w:rPr>
        <w:t xml:space="preserve">, не смогли определить его корни. </w:t>
      </w:r>
    </w:p>
    <w:p w:rsidR="00D8157C" w:rsidRPr="00004297" w:rsidRDefault="00D8157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Pr="000D1CF4">
        <w:rPr>
          <w:rFonts w:ascii="Times New Roman" w:hAnsi="Times New Roman" w:cs="Times New Roman"/>
          <w:i/>
          <w:sz w:val="28"/>
          <w:szCs w:val="28"/>
        </w:rPr>
        <w:t>7</w:t>
      </w:r>
      <w:bookmarkStart w:id="0" w:name="_GoBack"/>
      <w:bookmarkEnd w:id="0"/>
      <w:r w:rsidR="00762E86" w:rsidRPr="00004297">
        <w:rPr>
          <w:rFonts w:ascii="Times New Roman" w:hAnsi="Times New Roman" w:cs="Times New Roman"/>
          <w:i/>
          <w:sz w:val="28"/>
          <w:szCs w:val="28"/>
        </w:rPr>
        <w:t>.</w:t>
      </w:r>
      <w:r w:rsidRPr="00004297">
        <w:rPr>
          <w:rFonts w:ascii="Times New Roman" w:hAnsi="Times New Roman" w:cs="Times New Roman"/>
          <w:i/>
          <w:sz w:val="28"/>
          <w:szCs w:val="28"/>
        </w:rPr>
        <w:t xml:space="preserve"> Ипотека от застройщика</w:t>
      </w:r>
      <w:r w:rsidR="00775E82" w:rsidRPr="0000429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E8275C" w:rsidRPr="00004297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="00775E82" w:rsidRPr="00004297">
        <w:rPr>
          <w:rFonts w:ascii="Times New Roman" w:hAnsi="Times New Roman" w:cs="Times New Roman"/>
          <w:i/>
          <w:sz w:val="28"/>
          <w:szCs w:val="28"/>
        </w:rPr>
        <w:t>9</w:t>
      </w:r>
      <w:r w:rsidR="00004297">
        <w:rPr>
          <w:rFonts w:ascii="Times New Roman" w:hAnsi="Times New Roman" w:cs="Times New Roman"/>
          <w:sz w:val="28"/>
          <w:szCs w:val="28"/>
        </w:rPr>
        <w:t>–</w:t>
      </w:r>
      <w:r w:rsidR="00775E82" w:rsidRPr="00004297">
        <w:rPr>
          <w:rFonts w:ascii="Times New Roman" w:hAnsi="Times New Roman" w:cs="Times New Roman"/>
          <w:i/>
          <w:sz w:val="28"/>
          <w:szCs w:val="28"/>
        </w:rPr>
        <w:t>10 класс</w:t>
      </w:r>
      <w:r w:rsidR="00E8275C" w:rsidRPr="00004297">
        <w:rPr>
          <w:rFonts w:ascii="Times New Roman" w:hAnsi="Times New Roman" w:cs="Times New Roman"/>
          <w:i/>
          <w:sz w:val="28"/>
          <w:szCs w:val="28"/>
        </w:rPr>
        <w:t>ов</w:t>
      </w:r>
      <w:r w:rsidR="00775E82" w:rsidRPr="00004297">
        <w:rPr>
          <w:rFonts w:ascii="Times New Roman" w:hAnsi="Times New Roman" w:cs="Times New Roman"/>
          <w:i/>
          <w:sz w:val="28"/>
          <w:szCs w:val="28"/>
        </w:rPr>
        <w:t>)</w:t>
      </w:r>
      <w:r w:rsidR="004679B2" w:rsidRPr="00004297">
        <w:rPr>
          <w:rFonts w:ascii="Times New Roman" w:hAnsi="Times New Roman" w:cs="Times New Roman"/>
          <w:i/>
          <w:sz w:val="28"/>
          <w:szCs w:val="28"/>
        </w:rPr>
        <w:t>.</w:t>
      </w:r>
    </w:p>
    <w:p w:rsidR="00D8157C" w:rsidRPr="00004297" w:rsidRDefault="00D8157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Решение задачи предполагало 2 части: вывод формулы для платежа и ее применение для получения неравенства</w:t>
      </w:r>
      <w:r w:rsidR="00E8275C" w:rsidRPr="00004297">
        <w:rPr>
          <w:rFonts w:ascii="Times New Roman" w:hAnsi="Times New Roman" w:cs="Times New Roman"/>
          <w:sz w:val="28"/>
          <w:szCs w:val="28"/>
        </w:rPr>
        <w:t>.</w:t>
      </w:r>
      <w:r w:rsidRPr="00004297">
        <w:rPr>
          <w:rFonts w:ascii="Times New Roman" w:hAnsi="Times New Roman" w:cs="Times New Roman"/>
          <w:sz w:val="28"/>
          <w:szCs w:val="28"/>
        </w:rPr>
        <w:t xml:space="preserve"> Необходимы </w:t>
      </w:r>
      <w:r w:rsidR="00E8275C" w:rsidRPr="00004297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004297">
        <w:rPr>
          <w:rFonts w:ascii="Times New Roman" w:hAnsi="Times New Roman" w:cs="Times New Roman"/>
          <w:sz w:val="28"/>
          <w:szCs w:val="28"/>
        </w:rPr>
        <w:t>знания по решению суммы геометрической прогрессии (формула)</w:t>
      </w:r>
      <w:r w:rsidR="00505646" w:rsidRPr="00004297">
        <w:rPr>
          <w:rFonts w:ascii="Times New Roman" w:hAnsi="Times New Roman" w:cs="Times New Roman"/>
          <w:sz w:val="28"/>
          <w:szCs w:val="28"/>
        </w:rPr>
        <w:t>.</w:t>
      </w:r>
    </w:p>
    <w:p w:rsidR="00505646" w:rsidRPr="00004297" w:rsidRDefault="00505646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Никто из участников не смог правильно вывести формулу </w:t>
      </w:r>
      <w:proofErr w:type="spellStart"/>
      <w:r w:rsidRPr="00004297">
        <w:rPr>
          <w:rFonts w:ascii="Times New Roman" w:hAnsi="Times New Roman" w:cs="Times New Roman"/>
          <w:sz w:val="28"/>
          <w:szCs w:val="28"/>
        </w:rPr>
        <w:t>аннуитетного</w:t>
      </w:r>
      <w:proofErr w:type="spellEnd"/>
      <w:r w:rsidRPr="00004297">
        <w:rPr>
          <w:rFonts w:ascii="Times New Roman" w:hAnsi="Times New Roman" w:cs="Times New Roman"/>
          <w:sz w:val="28"/>
          <w:szCs w:val="28"/>
        </w:rPr>
        <w:t xml:space="preserve"> платежа. Поэтому все действия представляли хаотичную перестановку цифр и символов. Только 2 участника смогли получить за выполнение задания по 2</w:t>
      </w:r>
      <w:r w:rsidR="00004297">
        <w:rPr>
          <w:rFonts w:ascii="Times New Roman" w:hAnsi="Times New Roman" w:cs="Times New Roman"/>
          <w:sz w:val="28"/>
          <w:szCs w:val="28"/>
        </w:rPr>
        <w:t>–</w:t>
      </w:r>
      <w:r w:rsidRPr="00004297">
        <w:rPr>
          <w:rFonts w:ascii="Times New Roman" w:hAnsi="Times New Roman" w:cs="Times New Roman"/>
          <w:sz w:val="28"/>
          <w:szCs w:val="28"/>
        </w:rPr>
        <w:t>3 балла.</w:t>
      </w:r>
    </w:p>
    <w:p w:rsidR="002A4EDC" w:rsidRPr="00004297" w:rsidRDefault="002A4ED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>Задание 8</w:t>
      </w:r>
      <w:r w:rsidR="00762E86" w:rsidRPr="00004297">
        <w:rPr>
          <w:rFonts w:ascii="Times New Roman" w:hAnsi="Times New Roman" w:cs="Times New Roman"/>
          <w:i/>
          <w:sz w:val="28"/>
          <w:szCs w:val="28"/>
        </w:rPr>
        <w:t>.</w:t>
      </w:r>
      <w:r w:rsidRPr="00004297">
        <w:rPr>
          <w:rFonts w:ascii="Times New Roman" w:hAnsi="Times New Roman" w:cs="Times New Roman"/>
          <w:i/>
          <w:sz w:val="28"/>
          <w:szCs w:val="28"/>
        </w:rPr>
        <w:t xml:space="preserve"> Налог на добычу полезных ископаемых</w:t>
      </w:r>
      <w:r w:rsidR="004679B2" w:rsidRPr="00004297">
        <w:rPr>
          <w:rFonts w:ascii="Times New Roman" w:hAnsi="Times New Roman" w:cs="Times New Roman"/>
          <w:i/>
          <w:sz w:val="28"/>
          <w:szCs w:val="28"/>
        </w:rPr>
        <w:t>.</w:t>
      </w:r>
    </w:p>
    <w:p w:rsidR="002A4EDC" w:rsidRPr="00004297" w:rsidRDefault="002A4EDC" w:rsidP="003621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Учащимся необходимо было рассмотреть объем добычи полезных ископаемых при продаже только на внутреннем рынке и при поставке на внешний. </w:t>
      </w:r>
      <w:r w:rsidR="008615A1" w:rsidRPr="00004297">
        <w:rPr>
          <w:rFonts w:ascii="Times New Roman" w:hAnsi="Times New Roman" w:cs="Times New Roman"/>
          <w:sz w:val="28"/>
          <w:szCs w:val="28"/>
        </w:rPr>
        <w:t>Изначально н</w:t>
      </w:r>
      <w:r w:rsidR="009F0859" w:rsidRPr="00004297">
        <w:rPr>
          <w:rFonts w:ascii="Times New Roman" w:hAnsi="Times New Roman" w:cs="Times New Roman"/>
          <w:sz w:val="28"/>
          <w:szCs w:val="28"/>
        </w:rPr>
        <w:t xml:space="preserve">еправильно составленное </w:t>
      </w:r>
      <w:r w:rsidR="008615A1" w:rsidRPr="00004297">
        <w:rPr>
          <w:rFonts w:ascii="Times New Roman" w:hAnsi="Times New Roman" w:cs="Times New Roman"/>
          <w:sz w:val="28"/>
          <w:szCs w:val="28"/>
        </w:rPr>
        <w:t>уравнение не позволило никому из участников решить данную задачу. При этом необходимо отметить, что 15 учащихся не приступили к решению задания, а 16 получили 0 баллов</w:t>
      </w:r>
      <w:r w:rsidR="004679B2" w:rsidRPr="00004297">
        <w:rPr>
          <w:rFonts w:ascii="Times New Roman" w:hAnsi="Times New Roman" w:cs="Times New Roman"/>
          <w:sz w:val="28"/>
          <w:szCs w:val="28"/>
        </w:rPr>
        <w:t>.</w:t>
      </w:r>
      <w:r w:rsidR="008615A1" w:rsidRPr="00004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191" w:rsidRPr="00004297" w:rsidRDefault="008615A1" w:rsidP="0036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В целом необходимо отметить, что участники олимпиады</w:t>
      </w:r>
      <w:r w:rsidR="003A4191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показали слабо сформированные математические умения, особенно в области составления системы уравнений, анализа функций. 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Ни в одной работе не было правильно составленного графика. </w:t>
      </w:r>
      <w:r w:rsidR="003A4191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В работах зачастую наблюдался бессмысленный перебор имеющихся цифр, никак не подкреплённый законами экономической теории.</w:t>
      </w:r>
    </w:p>
    <w:p w:rsidR="003A4191" w:rsidRPr="00004297" w:rsidRDefault="003A4191" w:rsidP="0036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lastRenderedPageBreak/>
        <w:t>Жюри отмечает, что участники олимпиады были подготовлены слабо</w:t>
      </w:r>
      <w:r w:rsidR="008615A1"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 xml:space="preserve"> и в экономическом, и в математическом плане</w:t>
      </w: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.</w:t>
      </w:r>
    </w:p>
    <w:p w:rsidR="003A4191" w:rsidRPr="00004297" w:rsidRDefault="003A4191" w:rsidP="003621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</w:pPr>
      <w:r w:rsidRPr="00004297">
        <w:rPr>
          <w:rFonts w:ascii="Times New Roman" w:eastAsia="LibertineSerif-Identity-H" w:hAnsi="Times New Roman" w:cs="Times New Roman"/>
          <w:bCs/>
          <w:sz w:val="28"/>
          <w:szCs w:val="28"/>
          <w:lang w:eastAsia="ru-RU"/>
        </w:rPr>
        <w:t>Призёров жюри не определило.</w:t>
      </w:r>
    </w:p>
    <w:p w:rsidR="003A4191" w:rsidRPr="00004297" w:rsidRDefault="003A4191" w:rsidP="00362108">
      <w:pPr>
        <w:pStyle w:val="1"/>
        <w:shd w:val="clear" w:color="auto" w:fill="auto"/>
        <w:spacing w:before="0" w:line="360" w:lineRule="auto"/>
        <w:ind w:firstLine="709"/>
        <w:rPr>
          <w:rFonts w:eastAsia="LibertineSerif-Identity-H" w:cs="Times New Roman"/>
          <w:sz w:val="16"/>
          <w:szCs w:val="16"/>
          <w:lang w:eastAsia="ru-RU"/>
        </w:rPr>
      </w:pPr>
    </w:p>
    <w:p w:rsidR="003A4191" w:rsidRPr="00004297" w:rsidRDefault="003A4191" w:rsidP="00762E86">
      <w:pPr>
        <w:tabs>
          <w:tab w:val="left" w:pos="-1620"/>
          <w:tab w:val="left" w:pos="426"/>
        </w:tabs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>Рекомендации</w:t>
      </w:r>
      <w:r w:rsidRPr="0000429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 xml:space="preserve"> Центральной предметной методической комиссии</w:t>
      </w:r>
    </w:p>
    <w:p w:rsidR="003A4191" w:rsidRPr="00004297" w:rsidRDefault="003A4191" w:rsidP="00762E86">
      <w:pPr>
        <w:tabs>
          <w:tab w:val="left" w:pos="-1620"/>
          <w:tab w:val="left" w:pos="426"/>
        </w:tabs>
        <w:spacing w:after="0" w:line="360" w:lineRule="auto"/>
        <w:jc w:val="center"/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</w:pPr>
      <w:r w:rsidRPr="00004297">
        <w:rPr>
          <w:rFonts w:ascii="Times New Roman" w:eastAsia="Arial Unicode MS" w:hAnsi="Times New Roman" w:cs="Times New Roman"/>
          <w:i/>
          <w:sz w:val="28"/>
          <w:szCs w:val="28"/>
          <w:lang w:eastAsia="ru-RU"/>
        </w:rPr>
        <w:t>по экономике</w:t>
      </w:r>
    </w:p>
    <w:p w:rsidR="003A4191" w:rsidRPr="00004297" w:rsidRDefault="003A4191" w:rsidP="00362108">
      <w:pPr>
        <w:pStyle w:val="a4"/>
        <w:numPr>
          <w:ilvl w:val="0"/>
          <w:numId w:val="4"/>
        </w:numPr>
        <w:tabs>
          <w:tab w:val="left" w:pos="-1620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Как правило, экономика как отдельный предмет в основной школе не изучается. Участвуют в олимпиаде обучающиеся, проявляющие к предмету повышенный интерес, мотивированные к изучению экономики. Но следует отметить, что задания, предлагаемые </w:t>
      </w:r>
      <w:r w:rsidR="008615A1" w:rsidRPr="00004297">
        <w:rPr>
          <w:rFonts w:ascii="Times New Roman" w:hAnsi="Times New Roman" w:cs="Times New Roman"/>
          <w:sz w:val="28"/>
          <w:szCs w:val="28"/>
        </w:rPr>
        <w:t>школьник</w:t>
      </w:r>
      <w:r w:rsidR="00E34A65" w:rsidRPr="00004297">
        <w:rPr>
          <w:rFonts w:ascii="Times New Roman" w:hAnsi="Times New Roman" w:cs="Times New Roman"/>
          <w:sz w:val="28"/>
          <w:szCs w:val="28"/>
        </w:rPr>
        <w:t>ам</w:t>
      </w:r>
      <w:r w:rsidRPr="00004297">
        <w:rPr>
          <w:rFonts w:ascii="Times New Roman" w:hAnsi="Times New Roman" w:cs="Times New Roman"/>
          <w:sz w:val="28"/>
          <w:szCs w:val="28"/>
        </w:rPr>
        <w:t>, не соответствуют уровню их подготовки. Неудачи при выполнении заданий снижают интерес к предмету.</w:t>
      </w:r>
    </w:p>
    <w:p w:rsidR="003A4191" w:rsidRPr="00004297" w:rsidRDefault="003A4191" w:rsidP="00762E86">
      <w:pPr>
        <w:tabs>
          <w:tab w:val="left" w:pos="-1620"/>
          <w:tab w:val="left" w:pos="1100"/>
        </w:tabs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04297">
        <w:rPr>
          <w:rFonts w:ascii="Times New Roman" w:hAnsi="Times New Roman" w:cs="Times New Roman"/>
          <w:i/>
          <w:sz w:val="28"/>
          <w:szCs w:val="28"/>
        </w:rPr>
        <w:t>Рекомендации учителям</w:t>
      </w:r>
    </w:p>
    <w:p w:rsidR="004252B3" w:rsidRPr="00004297" w:rsidRDefault="0065378F" w:rsidP="00362108">
      <w:pPr>
        <w:pStyle w:val="a4"/>
        <w:numPr>
          <w:ilvl w:val="0"/>
          <w:numId w:val="5"/>
        </w:numPr>
        <w:tabs>
          <w:tab w:val="left" w:pos="-1620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П</w:t>
      </w:r>
      <w:r w:rsidR="004252B3" w:rsidRPr="00004297">
        <w:rPr>
          <w:rFonts w:ascii="Times New Roman" w:hAnsi="Times New Roman" w:cs="Times New Roman"/>
          <w:sz w:val="28"/>
          <w:szCs w:val="28"/>
        </w:rPr>
        <w:t xml:space="preserve">ри подготовке к олимпиаде </w:t>
      </w:r>
      <w:r w:rsidRPr="00004297">
        <w:rPr>
          <w:rFonts w:ascii="Times New Roman" w:hAnsi="Times New Roman" w:cs="Times New Roman"/>
          <w:sz w:val="28"/>
          <w:szCs w:val="28"/>
        </w:rPr>
        <w:t>необходимо</w:t>
      </w:r>
      <w:r w:rsidR="004252B3" w:rsidRPr="00004297">
        <w:rPr>
          <w:rFonts w:ascii="Times New Roman" w:hAnsi="Times New Roman" w:cs="Times New Roman"/>
          <w:sz w:val="28"/>
          <w:szCs w:val="28"/>
        </w:rPr>
        <w:t xml:space="preserve"> использовать архив заданий и решений прошлых лет, опу</w:t>
      </w:r>
      <w:r w:rsidRPr="00004297">
        <w:rPr>
          <w:rFonts w:ascii="Times New Roman" w:hAnsi="Times New Roman" w:cs="Times New Roman"/>
          <w:sz w:val="28"/>
          <w:szCs w:val="28"/>
        </w:rPr>
        <w:t>б</w:t>
      </w:r>
      <w:r w:rsidR="004252B3" w:rsidRPr="00004297">
        <w:rPr>
          <w:rFonts w:ascii="Times New Roman" w:hAnsi="Times New Roman" w:cs="Times New Roman"/>
          <w:sz w:val="28"/>
          <w:szCs w:val="28"/>
        </w:rPr>
        <w:t>ликованный на сайт</w:t>
      </w:r>
      <w:r w:rsidRPr="00004297">
        <w:rPr>
          <w:rFonts w:ascii="Times New Roman" w:hAnsi="Times New Roman" w:cs="Times New Roman"/>
          <w:sz w:val="28"/>
          <w:szCs w:val="28"/>
        </w:rPr>
        <w:t>ах олимпиад прошлых лет различных субъектов Федерации</w:t>
      </w:r>
      <w:r w:rsidR="004252B3" w:rsidRPr="0000429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004297">
        <w:rPr>
          <w:rFonts w:ascii="Times New Roman" w:hAnsi="Times New Roman" w:cs="Times New Roman"/>
          <w:sz w:val="28"/>
          <w:szCs w:val="28"/>
        </w:rPr>
        <w:t xml:space="preserve">перед олимпиадой </w:t>
      </w:r>
      <w:r w:rsidR="004252B3" w:rsidRPr="00004297">
        <w:rPr>
          <w:rFonts w:ascii="Times New Roman" w:hAnsi="Times New Roman" w:cs="Times New Roman"/>
          <w:sz w:val="28"/>
          <w:szCs w:val="28"/>
        </w:rPr>
        <w:t>ознакомиться со списком тем, обязательных для повторения, и рекомендациями по подбору литературы от член</w:t>
      </w:r>
      <w:r w:rsidR="008615A1" w:rsidRPr="00004297">
        <w:rPr>
          <w:rFonts w:ascii="Times New Roman" w:hAnsi="Times New Roman" w:cs="Times New Roman"/>
          <w:sz w:val="28"/>
          <w:szCs w:val="28"/>
        </w:rPr>
        <w:t>ов</w:t>
      </w:r>
      <w:r w:rsidR="004252B3" w:rsidRPr="00004297">
        <w:rPr>
          <w:rFonts w:ascii="Times New Roman" w:hAnsi="Times New Roman" w:cs="Times New Roman"/>
          <w:sz w:val="28"/>
          <w:szCs w:val="28"/>
        </w:rPr>
        <w:t xml:space="preserve"> ГПМК</w:t>
      </w:r>
      <w:r w:rsidR="000D4017" w:rsidRPr="00004297">
        <w:rPr>
          <w:rFonts w:ascii="Times New Roman" w:hAnsi="Times New Roman" w:cs="Times New Roman"/>
          <w:sz w:val="28"/>
          <w:szCs w:val="28"/>
        </w:rPr>
        <w:t>.</w:t>
      </w:r>
      <w:r w:rsidR="000D4017" w:rsidRPr="00004297">
        <w:t xml:space="preserve"> </w:t>
      </w:r>
      <w:r w:rsidR="000D4017" w:rsidRPr="00004297">
        <w:rPr>
          <w:rFonts w:ascii="Times New Roman" w:hAnsi="Times New Roman" w:cs="Times New Roman"/>
          <w:sz w:val="28"/>
          <w:szCs w:val="28"/>
        </w:rPr>
        <w:t xml:space="preserve">На официальном сайте олимпиады можно найти задачи прошлых лет, примеры решений, критерии оценки, </w:t>
      </w:r>
      <w:proofErr w:type="spellStart"/>
      <w:r w:rsidR="000D4017" w:rsidRPr="00004297">
        <w:rPr>
          <w:rFonts w:ascii="Times New Roman" w:hAnsi="Times New Roman" w:cs="Times New Roman"/>
          <w:sz w:val="28"/>
          <w:szCs w:val="28"/>
        </w:rPr>
        <w:t>видеоразборы</w:t>
      </w:r>
      <w:proofErr w:type="spellEnd"/>
      <w:r w:rsidR="000D4017" w:rsidRPr="00004297">
        <w:rPr>
          <w:rFonts w:ascii="Times New Roman" w:hAnsi="Times New Roman" w:cs="Times New Roman"/>
          <w:sz w:val="28"/>
          <w:szCs w:val="28"/>
        </w:rPr>
        <w:t xml:space="preserve"> с комментариями эксперта и пр. Внимательное изучение этих документов позволит не только получить массу полезной информации, но и определить индивидуальные пробелы в знаниях и умениях.</w:t>
      </w:r>
    </w:p>
    <w:p w:rsidR="0065378F" w:rsidRPr="00004297" w:rsidRDefault="004252B3" w:rsidP="00362108">
      <w:pPr>
        <w:pStyle w:val="a4"/>
        <w:numPr>
          <w:ilvl w:val="0"/>
          <w:numId w:val="5"/>
        </w:numPr>
        <w:tabs>
          <w:tab w:val="left" w:pos="-1620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Современная экономическая наука активно применяет математические методы, поэтому логично, что экономико-математические задачи занимают важное место в любой экономической олимпиаде. Без математики в современной экономической теории обойтись практически невозможно. Свободное владение базовым математическим инструментарием помогает </w:t>
      </w:r>
      <w:r w:rsidR="0065378F" w:rsidRPr="00004297">
        <w:rPr>
          <w:rFonts w:ascii="Times New Roman" w:hAnsi="Times New Roman" w:cs="Times New Roman"/>
          <w:sz w:val="28"/>
          <w:szCs w:val="28"/>
        </w:rPr>
        <w:t xml:space="preserve">учащимся </w:t>
      </w:r>
      <w:r w:rsidRPr="00004297">
        <w:rPr>
          <w:rFonts w:ascii="Times New Roman" w:hAnsi="Times New Roman" w:cs="Times New Roman"/>
          <w:sz w:val="28"/>
          <w:szCs w:val="28"/>
        </w:rPr>
        <w:t xml:space="preserve">хорошо выступить на олимпиаде. Математика развивает аналитическое и структурное мышление, прививает необходимую строгость рассуждений и в целом тренирует мозги. </w:t>
      </w:r>
      <w:r w:rsidR="0065378F" w:rsidRPr="00004297">
        <w:rPr>
          <w:rFonts w:ascii="Times New Roman" w:hAnsi="Times New Roman" w:cs="Times New Roman"/>
          <w:sz w:val="28"/>
          <w:szCs w:val="28"/>
        </w:rPr>
        <w:t>В этом плане важна тесная интеграция с учителем математики, который может подсказать и рекомендовать способы решения и анализ графиков и функций.</w:t>
      </w:r>
    </w:p>
    <w:p w:rsidR="004252B3" w:rsidRPr="00004297" w:rsidRDefault="004252B3" w:rsidP="00362108">
      <w:pPr>
        <w:pStyle w:val="a4"/>
        <w:numPr>
          <w:ilvl w:val="0"/>
          <w:numId w:val="5"/>
        </w:numPr>
        <w:tabs>
          <w:tab w:val="left" w:pos="-1620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lastRenderedPageBreak/>
        <w:t xml:space="preserve">В задачах с кратким и развернутым ответом </w:t>
      </w:r>
      <w:r w:rsidR="0065378F" w:rsidRPr="00004297">
        <w:rPr>
          <w:rFonts w:ascii="Times New Roman" w:hAnsi="Times New Roman" w:cs="Times New Roman"/>
          <w:sz w:val="28"/>
          <w:szCs w:val="28"/>
        </w:rPr>
        <w:t xml:space="preserve">целесообразно научить </w:t>
      </w:r>
      <w:r w:rsidRPr="00004297">
        <w:rPr>
          <w:rFonts w:ascii="Times New Roman" w:hAnsi="Times New Roman" w:cs="Times New Roman"/>
          <w:sz w:val="28"/>
          <w:szCs w:val="28"/>
        </w:rPr>
        <w:t>рис</w:t>
      </w:r>
      <w:r w:rsidR="0065378F" w:rsidRPr="00004297">
        <w:rPr>
          <w:rFonts w:ascii="Times New Roman" w:hAnsi="Times New Roman" w:cs="Times New Roman"/>
          <w:sz w:val="28"/>
          <w:szCs w:val="28"/>
        </w:rPr>
        <w:t>овать</w:t>
      </w:r>
      <w:r w:rsidRPr="00004297">
        <w:rPr>
          <w:rFonts w:ascii="Times New Roman" w:hAnsi="Times New Roman" w:cs="Times New Roman"/>
          <w:sz w:val="28"/>
          <w:szCs w:val="28"/>
        </w:rPr>
        <w:t xml:space="preserve"> графики</w:t>
      </w:r>
      <w:r w:rsidR="0065378F" w:rsidRPr="00004297">
        <w:rPr>
          <w:rFonts w:ascii="Times New Roman" w:hAnsi="Times New Roman" w:cs="Times New Roman"/>
          <w:sz w:val="28"/>
          <w:szCs w:val="28"/>
        </w:rPr>
        <w:t>, т.к. на них м</w:t>
      </w:r>
      <w:r w:rsidRPr="00004297">
        <w:rPr>
          <w:rFonts w:ascii="Times New Roman" w:hAnsi="Times New Roman" w:cs="Times New Roman"/>
          <w:sz w:val="28"/>
          <w:szCs w:val="28"/>
        </w:rPr>
        <w:t xml:space="preserve">ожно </w:t>
      </w:r>
      <w:r w:rsidR="0065378F" w:rsidRPr="00004297">
        <w:rPr>
          <w:rFonts w:ascii="Times New Roman" w:hAnsi="Times New Roman" w:cs="Times New Roman"/>
          <w:sz w:val="28"/>
          <w:szCs w:val="28"/>
        </w:rPr>
        <w:t xml:space="preserve">увидеть то, </w:t>
      </w:r>
      <w:r w:rsidRPr="00004297">
        <w:rPr>
          <w:rFonts w:ascii="Times New Roman" w:hAnsi="Times New Roman" w:cs="Times New Roman"/>
          <w:sz w:val="28"/>
          <w:szCs w:val="28"/>
        </w:rPr>
        <w:t xml:space="preserve">что может скрываться при алгебраической записи. Также </w:t>
      </w:r>
      <w:r w:rsidR="0065378F" w:rsidRPr="00004297">
        <w:rPr>
          <w:rFonts w:ascii="Times New Roman" w:hAnsi="Times New Roman" w:cs="Times New Roman"/>
          <w:sz w:val="28"/>
          <w:szCs w:val="28"/>
        </w:rPr>
        <w:t xml:space="preserve">часто иллюстрация задачи </w:t>
      </w:r>
      <w:r w:rsidR="00004297" w:rsidRPr="00004297">
        <w:rPr>
          <w:rStyle w:val="210pt"/>
          <w:rFonts w:eastAsiaTheme="minorHAnsi"/>
          <w:color w:val="auto"/>
          <w:sz w:val="28"/>
          <w:szCs w:val="28"/>
        </w:rPr>
        <w:t>—</w:t>
      </w:r>
      <w:r w:rsidRPr="00004297">
        <w:rPr>
          <w:rFonts w:ascii="Times New Roman" w:hAnsi="Times New Roman" w:cs="Times New Roman"/>
          <w:sz w:val="28"/>
          <w:szCs w:val="28"/>
        </w:rPr>
        <w:t xml:space="preserve"> это способ проверить свой ответ</w:t>
      </w:r>
      <w:r w:rsidR="008615A1" w:rsidRPr="00004297">
        <w:rPr>
          <w:rFonts w:ascii="Times New Roman" w:hAnsi="Times New Roman" w:cs="Times New Roman"/>
          <w:sz w:val="28"/>
          <w:szCs w:val="28"/>
        </w:rPr>
        <w:t>.</w:t>
      </w:r>
    </w:p>
    <w:p w:rsidR="004252B3" w:rsidRPr="00004297" w:rsidRDefault="0065378F" w:rsidP="00362108">
      <w:pPr>
        <w:pStyle w:val="a4"/>
        <w:numPr>
          <w:ilvl w:val="0"/>
          <w:numId w:val="5"/>
        </w:numPr>
        <w:tabs>
          <w:tab w:val="left" w:pos="-1620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При подготовке учащихся к олимпиадам по экономике возможно </w:t>
      </w:r>
      <w:r w:rsidR="004252B3" w:rsidRPr="00004297">
        <w:rPr>
          <w:rFonts w:ascii="Times New Roman" w:hAnsi="Times New Roman" w:cs="Times New Roman"/>
          <w:sz w:val="28"/>
          <w:szCs w:val="28"/>
        </w:rPr>
        <w:t>чередование индивидуального и коллективного выполнения заданий.</w:t>
      </w:r>
      <w:r w:rsidR="008C1944" w:rsidRPr="00004297">
        <w:rPr>
          <w:rFonts w:ascii="Times New Roman" w:hAnsi="Times New Roman" w:cs="Times New Roman"/>
          <w:sz w:val="28"/>
          <w:szCs w:val="28"/>
        </w:rPr>
        <w:t xml:space="preserve"> Это помогает взаимодействовать, выдвигать гипотезы о способах решения заданий, совершенств</w:t>
      </w:r>
      <w:r w:rsidR="008615A1" w:rsidRPr="00004297">
        <w:rPr>
          <w:rFonts w:ascii="Times New Roman" w:hAnsi="Times New Roman" w:cs="Times New Roman"/>
          <w:sz w:val="28"/>
          <w:szCs w:val="28"/>
        </w:rPr>
        <w:t>овать</w:t>
      </w:r>
      <w:r w:rsidR="008C1944" w:rsidRPr="00004297">
        <w:rPr>
          <w:rFonts w:ascii="Times New Roman" w:hAnsi="Times New Roman" w:cs="Times New Roman"/>
          <w:sz w:val="28"/>
          <w:szCs w:val="28"/>
        </w:rPr>
        <w:t xml:space="preserve"> экономическую речь при объяснении друг другу, проводить аргументированные дискуссии.</w:t>
      </w:r>
    </w:p>
    <w:p w:rsidR="000D4017" w:rsidRPr="00004297" w:rsidRDefault="000D4017" w:rsidP="00362108">
      <w:pPr>
        <w:pStyle w:val="a4"/>
        <w:numPr>
          <w:ilvl w:val="0"/>
          <w:numId w:val="5"/>
        </w:numPr>
        <w:tabs>
          <w:tab w:val="left" w:pos="-1620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Самый удобный формат обучения </w:t>
      </w:r>
      <w:r w:rsidR="00004297" w:rsidRPr="00004297">
        <w:rPr>
          <w:rStyle w:val="210pt"/>
          <w:rFonts w:eastAsiaTheme="minorHAnsi"/>
          <w:color w:val="auto"/>
          <w:sz w:val="28"/>
          <w:szCs w:val="28"/>
        </w:rPr>
        <w:t>—</w:t>
      </w:r>
      <w:r w:rsidRPr="00004297">
        <w:rPr>
          <w:rFonts w:ascii="Times New Roman" w:hAnsi="Times New Roman" w:cs="Times New Roman"/>
          <w:sz w:val="28"/>
          <w:szCs w:val="28"/>
        </w:rPr>
        <w:t xml:space="preserve"> смотреть </w:t>
      </w:r>
      <w:r w:rsidR="00762E86" w:rsidRPr="00004297">
        <w:rPr>
          <w:rFonts w:ascii="Times New Roman" w:hAnsi="Times New Roman" w:cs="Times New Roman"/>
          <w:sz w:val="28"/>
          <w:szCs w:val="28"/>
        </w:rPr>
        <w:t>«</w:t>
      </w:r>
      <w:r w:rsidRPr="00004297">
        <w:rPr>
          <w:rFonts w:ascii="Times New Roman" w:hAnsi="Times New Roman" w:cs="Times New Roman"/>
          <w:sz w:val="28"/>
          <w:szCs w:val="28"/>
        </w:rPr>
        <w:t>живые</w:t>
      </w:r>
      <w:r w:rsidR="00762E86" w:rsidRPr="00004297">
        <w:rPr>
          <w:rFonts w:ascii="Times New Roman" w:hAnsi="Times New Roman" w:cs="Times New Roman"/>
          <w:sz w:val="28"/>
          <w:szCs w:val="28"/>
        </w:rPr>
        <w:t>»</w:t>
      </w:r>
      <w:r w:rsidRPr="00004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297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Pr="0000429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004297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004297">
        <w:rPr>
          <w:rFonts w:ascii="Times New Roman" w:hAnsi="Times New Roman" w:cs="Times New Roman"/>
          <w:sz w:val="28"/>
          <w:szCs w:val="28"/>
        </w:rPr>
        <w:t xml:space="preserve"> в записи. На занятиях </w:t>
      </w:r>
      <w:r w:rsidR="008615A1" w:rsidRPr="00004297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Pr="00004297">
        <w:rPr>
          <w:rFonts w:ascii="Times New Roman" w:hAnsi="Times New Roman" w:cs="Times New Roman"/>
          <w:sz w:val="28"/>
          <w:szCs w:val="28"/>
        </w:rPr>
        <w:t xml:space="preserve">объясняют материал подробно, простым языком и с примерами, разбирают олимпиадные задания прошлых лет. После каждого видео можно выполнять проверочные тесты и задачи по рассматриваемой теме. </w:t>
      </w:r>
    </w:p>
    <w:p w:rsidR="008C1944" w:rsidRPr="00004297" w:rsidRDefault="008C1944" w:rsidP="00762E86">
      <w:pPr>
        <w:pStyle w:val="a4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004297">
        <w:rPr>
          <w:rFonts w:ascii="Times New Roman" w:hAnsi="Times New Roman" w:cs="Times New Roman"/>
          <w:spacing w:val="-2"/>
          <w:sz w:val="28"/>
          <w:szCs w:val="28"/>
        </w:rPr>
        <w:t>Олимпиада по экономике требует от участников хорошо сформированного понятийного аппарата, который необходимо тщательно отрабатывать и показывать его практическое применение</w:t>
      </w:r>
      <w:r w:rsidR="008D33EF" w:rsidRPr="0000429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D33EF" w:rsidRPr="00004297">
        <w:rPr>
          <w:rFonts w:ascii="Golos" w:hAnsi="Golos"/>
          <w:spacing w:val="-2"/>
          <w:sz w:val="30"/>
          <w:szCs w:val="30"/>
        </w:rPr>
        <w:t xml:space="preserve"> </w:t>
      </w:r>
      <w:r w:rsidR="008D33EF" w:rsidRPr="00004297">
        <w:rPr>
          <w:rFonts w:ascii="Times New Roman" w:hAnsi="Times New Roman" w:cs="Times New Roman"/>
          <w:spacing w:val="-2"/>
          <w:sz w:val="28"/>
          <w:szCs w:val="28"/>
        </w:rPr>
        <w:t>Важно не только запомнить информацию, но и понимать ее, знать, что означают макро- и микроэкономические показатели, фискальные инструменты, коэффициенты и пр.</w:t>
      </w:r>
    </w:p>
    <w:p w:rsidR="004252B3" w:rsidRPr="00004297" w:rsidRDefault="008C1944" w:rsidP="00362108">
      <w:pPr>
        <w:pStyle w:val="a4"/>
        <w:numPr>
          <w:ilvl w:val="0"/>
          <w:numId w:val="5"/>
        </w:numPr>
        <w:tabs>
          <w:tab w:val="left" w:pos="-1620"/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Н</w:t>
      </w:r>
      <w:r w:rsidR="004252B3" w:rsidRPr="00004297">
        <w:rPr>
          <w:rFonts w:ascii="Times New Roman" w:hAnsi="Times New Roman" w:cs="Times New Roman"/>
          <w:sz w:val="28"/>
          <w:szCs w:val="28"/>
        </w:rPr>
        <w:t xml:space="preserve">еобходимые ресурсы </w:t>
      </w:r>
      <w:r w:rsidR="00004297" w:rsidRPr="00004297">
        <w:rPr>
          <w:rStyle w:val="210pt"/>
          <w:rFonts w:eastAsiaTheme="minorHAnsi"/>
          <w:color w:val="auto"/>
          <w:sz w:val="28"/>
          <w:szCs w:val="28"/>
        </w:rPr>
        <w:t>—</w:t>
      </w:r>
      <w:r w:rsidR="004252B3" w:rsidRPr="00004297">
        <w:rPr>
          <w:rFonts w:ascii="Times New Roman" w:hAnsi="Times New Roman" w:cs="Times New Roman"/>
          <w:sz w:val="28"/>
          <w:szCs w:val="28"/>
        </w:rPr>
        <w:t xml:space="preserve"> задачи, олимпиады прошлых лет, книги для чтения </w:t>
      </w:r>
      <w:r w:rsidR="00004297" w:rsidRPr="00004297">
        <w:rPr>
          <w:rStyle w:val="210pt"/>
          <w:rFonts w:eastAsiaTheme="minorHAnsi"/>
          <w:color w:val="auto"/>
          <w:sz w:val="28"/>
          <w:szCs w:val="28"/>
        </w:rPr>
        <w:t>—</w:t>
      </w:r>
      <w:r w:rsidR="004252B3" w:rsidRPr="00004297">
        <w:rPr>
          <w:rFonts w:ascii="Times New Roman" w:hAnsi="Times New Roman" w:cs="Times New Roman"/>
          <w:sz w:val="28"/>
          <w:szCs w:val="28"/>
        </w:rPr>
        <w:t xml:space="preserve"> собраны на ресурсе </w:t>
      </w:r>
      <w:proofErr w:type="spellStart"/>
      <w:r w:rsidR="004252B3" w:rsidRPr="00004297">
        <w:rPr>
          <w:rFonts w:ascii="Times New Roman" w:hAnsi="Times New Roman" w:cs="Times New Roman"/>
          <w:sz w:val="28"/>
          <w:szCs w:val="28"/>
        </w:rPr>
        <w:t>ILoveEconomics</w:t>
      </w:r>
      <w:proofErr w:type="spellEnd"/>
      <w:r w:rsidR="004252B3" w:rsidRPr="00004297">
        <w:rPr>
          <w:rFonts w:ascii="Times New Roman" w:hAnsi="Times New Roman" w:cs="Times New Roman"/>
          <w:sz w:val="28"/>
          <w:szCs w:val="28"/>
        </w:rPr>
        <w:t xml:space="preserve"> (ILE)</w:t>
      </w:r>
      <w:r w:rsidRPr="00004297">
        <w:rPr>
          <w:rFonts w:ascii="Times New Roman" w:hAnsi="Times New Roman" w:cs="Times New Roman"/>
          <w:sz w:val="28"/>
          <w:szCs w:val="28"/>
        </w:rPr>
        <w:t xml:space="preserve">. </w:t>
      </w:r>
      <w:r w:rsidR="004252B3" w:rsidRPr="00004297">
        <w:rPr>
          <w:rFonts w:ascii="Times New Roman" w:hAnsi="Times New Roman" w:cs="Times New Roman"/>
          <w:sz w:val="28"/>
          <w:szCs w:val="28"/>
        </w:rPr>
        <w:t xml:space="preserve">Для развития математических умений стоит </w:t>
      </w:r>
      <w:proofErr w:type="spellStart"/>
      <w:r w:rsidR="004252B3" w:rsidRPr="00004297">
        <w:rPr>
          <w:rFonts w:ascii="Times New Roman" w:hAnsi="Times New Roman" w:cs="Times New Roman"/>
          <w:sz w:val="28"/>
          <w:szCs w:val="28"/>
        </w:rPr>
        <w:t>прорешивать</w:t>
      </w:r>
      <w:proofErr w:type="spellEnd"/>
      <w:r w:rsidR="004252B3" w:rsidRPr="00004297">
        <w:rPr>
          <w:rFonts w:ascii="Times New Roman" w:hAnsi="Times New Roman" w:cs="Times New Roman"/>
          <w:sz w:val="28"/>
          <w:szCs w:val="28"/>
        </w:rPr>
        <w:t xml:space="preserve"> нестандартные задачи: таких </w:t>
      </w:r>
      <w:r w:rsidR="008615A1" w:rsidRPr="00004297">
        <w:rPr>
          <w:rFonts w:ascii="Times New Roman" w:hAnsi="Times New Roman" w:cs="Times New Roman"/>
          <w:sz w:val="28"/>
          <w:szCs w:val="28"/>
        </w:rPr>
        <w:t xml:space="preserve">много </w:t>
      </w:r>
      <w:r w:rsidR="004252B3" w:rsidRPr="00004297">
        <w:rPr>
          <w:rFonts w:ascii="Times New Roman" w:hAnsi="Times New Roman" w:cs="Times New Roman"/>
          <w:sz w:val="28"/>
          <w:szCs w:val="28"/>
        </w:rPr>
        <w:t>собрано, например, на сайте МЦНМО</w:t>
      </w:r>
      <w:r w:rsidRPr="00004297">
        <w:rPr>
          <w:rFonts w:ascii="Times New Roman" w:hAnsi="Times New Roman" w:cs="Times New Roman"/>
          <w:sz w:val="28"/>
          <w:szCs w:val="28"/>
        </w:rPr>
        <w:t xml:space="preserve"> (Московский </w:t>
      </w:r>
      <w:r w:rsidR="000D4017" w:rsidRPr="00004297">
        <w:rPr>
          <w:rFonts w:ascii="Times New Roman" w:hAnsi="Times New Roman" w:cs="Times New Roman"/>
          <w:sz w:val="28"/>
          <w:szCs w:val="28"/>
        </w:rPr>
        <w:t>центр</w:t>
      </w:r>
      <w:r w:rsidR="00762E86" w:rsidRPr="0000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42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непрерывного</w:t>
      </w:r>
      <w:r w:rsidR="00762E86" w:rsidRPr="000042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042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математического</w:t>
      </w:r>
      <w:r w:rsidR="00762E86" w:rsidRPr="000042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0042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образования</w:t>
      </w:r>
      <w:r w:rsidRPr="0000429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252B3" w:rsidRPr="00004297">
        <w:rPr>
          <w:rFonts w:ascii="Times New Roman" w:hAnsi="Times New Roman" w:cs="Times New Roman"/>
          <w:sz w:val="28"/>
          <w:szCs w:val="28"/>
        </w:rPr>
        <w:t>.</w:t>
      </w:r>
    </w:p>
    <w:p w:rsidR="003A4191" w:rsidRPr="00004297" w:rsidRDefault="003A4191" w:rsidP="00762E86">
      <w:pPr>
        <w:tabs>
          <w:tab w:val="left" w:pos="-1620"/>
          <w:tab w:val="left" w:pos="42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 xml:space="preserve">Возница Валентина Михайловна, </w:t>
      </w:r>
    </w:p>
    <w:p w:rsidR="003A4191" w:rsidRPr="00004297" w:rsidRDefault="003A4191" w:rsidP="00762E86">
      <w:pPr>
        <w:tabs>
          <w:tab w:val="left" w:pos="-1620"/>
          <w:tab w:val="left" w:pos="426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4297">
        <w:rPr>
          <w:rFonts w:ascii="Times New Roman" w:hAnsi="Times New Roman" w:cs="Times New Roman"/>
          <w:sz w:val="28"/>
          <w:szCs w:val="28"/>
        </w:rPr>
        <w:t>учитель географии МБОУ г. Мурманска СОШ № 53,</w:t>
      </w:r>
    </w:p>
    <w:p w:rsidR="003A4191" w:rsidRPr="00004297" w:rsidRDefault="003A4191" w:rsidP="00762E86">
      <w:pPr>
        <w:tabs>
          <w:tab w:val="left" w:pos="-1620"/>
          <w:tab w:val="left" w:pos="426"/>
        </w:tabs>
        <w:spacing w:after="0" w:line="360" w:lineRule="auto"/>
        <w:ind w:firstLine="709"/>
        <w:jc w:val="right"/>
      </w:pPr>
      <w:r w:rsidRPr="00004297">
        <w:rPr>
          <w:rFonts w:ascii="Times New Roman" w:hAnsi="Times New Roman" w:cs="Times New Roman"/>
          <w:sz w:val="28"/>
          <w:szCs w:val="28"/>
        </w:rPr>
        <w:t>канд</w:t>
      </w:r>
      <w:r w:rsidR="00004297">
        <w:rPr>
          <w:rFonts w:ascii="Times New Roman" w:hAnsi="Times New Roman" w:cs="Times New Roman"/>
          <w:sz w:val="28"/>
          <w:szCs w:val="28"/>
        </w:rPr>
        <w:t>.</w:t>
      </w:r>
      <w:r w:rsidRPr="000042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4297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004297">
        <w:rPr>
          <w:rFonts w:ascii="Times New Roman" w:hAnsi="Times New Roman" w:cs="Times New Roman"/>
          <w:sz w:val="28"/>
          <w:szCs w:val="28"/>
        </w:rPr>
        <w:t>.</w:t>
      </w:r>
      <w:r w:rsidRPr="00004297">
        <w:rPr>
          <w:rFonts w:ascii="Times New Roman" w:hAnsi="Times New Roman" w:cs="Times New Roman"/>
          <w:sz w:val="28"/>
          <w:szCs w:val="28"/>
        </w:rPr>
        <w:t xml:space="preserve"> наук</w:t>
      </w:r>
    </w:p>
    <w:sectPr w:rsidR="003A4191" w:rsidRPr="00004297" w:rsidSect="00362108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3A0" w:rsidRDefault="003543A0" w:rsidP="00775E82">
      <w:pPr>
        <w:spacing w:after="0" w:line="240" w:lineRule="auto"/>
      </w:pPr>
      <w:r>
        <w:separator/>
      </w:r>
    </w:p>
  </w:endnote>
  <w:endnote w:type="continuationSeparator" w:id="0">
    <w:p w:rsidR="003543A0" w:rsidRDefault="003543A0" w:rsidP="00775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tineSerif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2642801"/>
      <w:docPartObj>
        <w:docPartGallery w:val="Page Numbers (Bottom of Page)"/>
        <w:docPartUnique/>
      </w:docPartObj>
    </w:sdtPr>
    <w:sdtContent>
      <w:p w:rsidR="00362108" w:rsidRDefault="0036210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CF4">
          <w:rPr>
            <w:noProof/>
          </w:rPr>
          <w:t>8</w:t>
        </w:r>
        <w:r>
          <w:fldChar w:fldCharType="end"/>
        </w:r>
      </w:p>
    </w:sdtContent>
  </w:sdt>
  <w:p w:rsidR="00775E82" w:rsidRDefault="00775E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3A0" w:rsidRDefault="003543A0" w:rsidP="00775E82">
      <w:pPr>
        <w:spacing w:after="0" w:line="240" w:lineRule="auto"/>
      </w:pPr>
      <w:r>
        <w:separator/>
      </w:r>
    </w:p>
  </w:footnote>
  <w:footnote w:type="continuationSeparator" w:id="0">
    <w:p w:rsidR="003543A0" w:rsidRDefault="003543A0" w:rsidP="00775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19C"/>
    <w:multiLevelType w:val="hybridMultilevel"/>
    <w:tmpl w:val="A14ECE68"/>
    <w:lvl w:ilvl="0" w:tplc="FFE0D7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3849"/>
    <w:multiLevelType w:val="hybridMultilevel"/>
    <w:tmpl w:val="0492CBD0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50F12"/>
    <w:multiLevelType w:val="hybridMultilevel"/>
    <w:tmpl w:val="D2FA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A2281"/>
    <w:multiLevelType w:val="hybridMultilevel"/>
    <w:tmpl w:val="E506D4E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E2D85"/>
    <w:multiLevelType w:val="hybridMultilevel"/>
    <w:tmpl w:val="E46CB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2E050C"/>
    <w:multiLevelType w:val="hybridMultilevel"/>
    <w:tmpl w:val="FB28E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A25E3"/>
    <w:multiLevelType w:val="hybridMultilevel"/>
    <w:tmpl w:val="71FA23CA"/>
    <w:lvl w:ilvl="0" w:tplc="036C890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D51350"/>
    <w:multiLevelType w:val="hybridMultilevel"/>
    <w:tmpl w:val="3296F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126091"/>
    <w:multiLevelType w:val="hybridMultilevel"/>
    <w:tmpl w:val="BC467870"/>
    <w:lvl w:ilvl="0" w:tplc="036C890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15F1B56"/>
    <w:multiLevelType w:val="hybridMultilevel"/>
    <w:tmpl w:val="CC94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7C"/>
    <w:rsid w:val="00001C40"/>
    <w:rsid w:val="00004297"/>
    <w:rsid w:val="00053032"/>
    <w:rsid w:val="000C2794"/>
    <w:rsid w:val="000C3CC4"/>
    <w:rsid w:val="000D1CF4"/>
    <w:rsid w:val="000D4017"/>
    <w:rsid w:val="00235FEA"/>
    <w:rsid w:val="002A4EDC"/>
    <w:rsid w:val="002B5452"/>
    <w:rsid w:val="00314B93"/>
    <w:rsid w:val="003543A0"/>
    <w:rsid w:val="00362108"/>
    <w:rsid w:val="00397E7C"/>
    <w:rsid w:val="003A4191"/>
    <w:rsid w:val="003C6F6E"/>
    <w:rsid w:val="003E5DED"/>
    <w:rsid w:val="003F6928"/>
    <w:rsid w:val="004252B3"/>
    <w:rsid w:val="004679B2"/>
    <w:rsid w:val="004909E1"/>
    <w:rsid w:val="0050475D"/>
    <w:rsid w:val="00505646"/>
    <w:rsid w:val="0053736A"/>
    <w:rsid w:val="005823DB"/>
    <w:rsid w:val="0065378F"/>
    <w:rsid w:val="00697800"/>
    <w:rsid w:val="00762E86"/>
    <w:rsid w:val="00775E82"/>
    <w:rsid w:val="007C6C3A"/>
    <w:rsid w:val="007E21F8"/>
    <w:rsid w:val="008615A1"/>
    <w:rsid w:val="00891B89"/>
    <w:rsid w:val="008C1944"/>
    <w:rsid w:val="008D33EF"/>
    <w:rsid w:val="00962FDA"/>
    <w:rsid w:val="00970EF3"/>
    <w:rsid w:val="009A3CB5"/>
    <w:rsid w:val="009C57AD"/>
    <w:rsid w:val="009F0859"/>
    <w:rsid w:val="00A91285"/>
    <w:rsid w:val="00AD532E"/>
    <w:rsid w:val="00B1740A"/>
    <w:rsid w:val="00B26784"/>
    <w:rsid w:val="00D77B1A"/>
    <w:rsid w:val="00D8157C"/>
    <w:rsid w:val="00DF755D"/>
    <w:rsid w:val="00E34A65"/>
    <w:rsid w:val="00E8275C"/>
    <w:rsid w:val="00E955F6"/>
    <w:rsid w:val="00ED52E4"/>
    <w:rsid w:val="00F66C30"/>
    <w:rsid w:val="00FA4035"/>
    <w:rsid w:val="00FB150E"/>
    <w:rsid w:val="00FC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FDAB"/>
  <w15:chartTrackingRefBased/>
  <w15:docId w15:val="{107A4FD8-1555-4435-A054-81F2EB87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52E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7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5E82"/>
  </w:style>
  <w:style w:type="paragraph" w:styleId="a7">
    <w:name w:val="footer"/>
    <w:basedOn w:val="a"/>
    <w:link w:val="a8"/>
    <w:uiPriority w:val="99"/>
    <w:unhideWhenUsed/>
    <w:rsid w:val="00775E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5E82"/>
  </w:style>
  <w:style w:type="character" w:customStyle="1" w:styleId="a9">
    <w:name w:val="Основной текст_"/>
    <w:link w:val="1"/>
    <w:uiPriority w:val="99"/>
    <w:locked/>
    <w:rsid w:val="003A419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3A4191"/>
    <w:pPr>
      <w:shd w:val="clear" w:color="auto" w:fill="FFFFFF"/>
      <w:spacing w:before="480" w:after="0" w:line="413" w:lineRule="exact"/>
      <w:ind w:hanging="360"/>
      <w:jc w:val="both"/>
    </w:pPr>
    <w:rPr>
      <w:rFonts w:ascii="Times New Roman" w:hAnsi="Times New Roman"/>
    </w:rPr>
  </w:style>
  <w:style w:type="character" w:customStyle="1" w:styleId="210pt">
    <w:name w:val="Основной текст (2) + 10 pt"/>
    <w:aliases w:val="Полужирный,Курсив"/>
    <w:basedOn w:val="a0"/>
    <w:rsid w:val="00762E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8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cnppm</dc:creator>
  <cp:keywords/>
  <dc:description/>
  <cp:lastModifiedBy>123</cp:lastModifiedBy>
  <cp:revision>15</cp:revision>
  <dcterms:created xsi:type="dcterms:W3CDTF">2023-01-18T13:49:00Z</dcterms:created>
  <dcterms:modified xsi:type="dcterms:W3CDTF">2023-01-30T08:10:00Z</dcterms:modified>
</cp:coreProperties>
</file>