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2D" w:rsidRPr="00C52D2D" w:rsidRDefault="00C52D2D" w:rsidP="00C52D2D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bookmarkStart w:id="0" w:name="_Toc223871625"/>
      <w:bookmarkStart w:id="1" w:name="_Toc223871715"/>
      <w:r w:rsidRPr="00C52D2D">
        <w:rPr>
          <w:rFonts w:eastAsia="Calibri"/>
          <w:b/>
          <w:color w:val="auto"/>
          <w:sz w:val="26"/>
          <w:szCs w:val="26"/>
          <w:lang w:eastAsia="en-US"/>
        </w:rPr>
        <w:t>МИНИСТЕРСТВО ОБРАЗОВАНИЯ И НАУКИ МУРМАНСКОЙ ОБЛАСТИ</w:t>
      </w:r>
    </w:p>
    <w:p w:rsidR="00C52D2D" w:rsidRPr="00C52D2D" w:rsidRDefault="00C52D2D" w:rsidP="00C52D2D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C52D2D" w:rsidRPr="00C52D2D" w:rsidRDefault="00C52D2D" w:rsidP="00C52D2D">
      <w:pPr>
        <w:widowControl w:val="0"/>
        <w:tabs>
          <w:tab w:val="left" w:pos="851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C52D2D">
        <w:rPr>
          <w:rFonts w:eastAsia="Calibri"/>
          <w:b/>
          <w:color w:val="auto"/>
          <w:sz w:val="26"/>
          <w:szCs w:val="26"/>
          <w:lang w:eastAsia="en-US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C52D2D" w:rsidRPr="00C52D2D" w:rsidRDefault="00C52D2D" w:rsidP="00C52D2D">
      <w:pPr>
        <w:spacing w:after="0" w:line="360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2D2D">
        <w:rPr>
          <w:rFonts w:eastAsia="Calibri"/>
          <w:b/>
          <w:color w:val="auto"/>
          <w:sz w:val="26"/>
          <w:szCs w:val="26"/>
          <w:lang w:eastAsia="en-US"/>
        </w:rPr>
        <w:t>(ГАУДПО МО «ИРО»)</w:t>
      </w:r>
    </w:p>
    <w:p w:rsidR="00C52D2D" w:rsidRPr="00C52D2D" w:rsidRDefault="00C52D2D" w:rsidP="00C52D2D">
      <w:pPr>
        <w:spacing w:after="0" w:line="360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C52D2D" w:rsidRPr="00C52D2D" w:rsidRDefault="00C52D2D" w:rsidP="00C52D2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52D2D">
        <w:rPr>
          <w:rFonts w:eastAsia="Calibri"/>
          <w:b/>
          <w:color w:val="auto"/>
          <w:sz w:val="28"/>
          <w:szCs w:val="28"/>
          <w:lang w:eastAsia="en-US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eastAsia="Calibri"/>
          <w:b/>
          <w:color w:val="auto"/>
          <w:sz w:val="28"/>
          <w:szCs w:val="28"/>
          <w:lang w:eastAsia="en-US"/>
        </w:rPr>
        <w:t>географии</w:t>
      </w:r>
    </w:p>
    <w:p w:rsidR="00C52D2D" w:rsidRPr="00C52D2D" w:rsidRDefault="00C52D2D" w:rsidP="00C52D2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52D2D">
        <w:rPr>
          <w:rFonts w:eastAsia="Calibri"/>
          <w:b/>
          <w:color w:val="auto"/>
          <w:sz w:val="28"/>
          <w:szCs w:val="28"/>
          <w:lang w:eastAsia="en-US"/>
        </w:rPr>
        <w:t>2021/2022 уч. г.</w:t>
      </w:r>
    </w:p>
    <w:bookmarkEnd w:id="0"/>
    <w:bookmarkEnd w:id="1"/>
    <w:p w:rsidR="001868EF" w:rsidRPr="00477B2A" w:rsidRDefault="001868EF" w:rsidP="001868EF">
      <w:pPr>
        <w:tabs>
          <w:tab w:val="left" w:pos="-1620"/>
          <w:tab w:val="left" w:pos="1100"/>
        </w:tabs>
        <w:spacing w:after="0" w:line="360" w:lineRule="auto"/>
        <w:ind w:left="0" w:right="0" w:firstLine="0"/>
        <w:jc w:val="center"/>
        <w:rPr>
          <w:b/>
        </w:rPr>
      </w:pPr>
    </w:p>
    <w:p w:rsidR="008278CA" w:rsidRPr="00740CAB" w:rsidRDefault="001868EF" w:rsidP="00740CAB">
      <w:pPr>
        <w:ind w:left="0" w:right="-1" w:firstLine="709"/>
        <w:rPr>
          <w:sz w:val="28"/>
          <w:szCs w:val="28"/>
        </w:rPr>
      </w:pPr>
      <w:r w:rsidRPr="00740CAB">
        <w:rPr>
          <w:sz w:val="28"/>
          <w:szCs w:val="28"/>
        </w:rPr>
        <w:t>Цель регионального этапа олимпиады – популяризация географии, а также отбор школьников в субъектах Российской Федерации для участия в заключительном этапе олимпиады.</w:t>
      </w:r>
    </w:p>
    <w:p w:rsidR="001868EF" w:rsidRPr="00740CAB" w:rsidRDefault="001868EF" w:rsidP="004F38DE">
      <w:pPr>
        <w:ind w:left="0" w:firstLine="709"/>
        <w:rPr>
          <w:sz w:val="28"/>
          <w:szCs w:val="28"/>
        </w:rPr>
      </w:pPr>
      <w:r w:rsidRPr="00740CAB">
        <w:rPr>
          <w:sz w:val="28"/>
          <w:szCs w:val="28"/>
        </w:rPr>
        <w:t>Задачи регионального этапа олимпиады: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 xml:space="preserve">развитие у школьников творческих способностей и интереса к научно-исследовательской деятельности в области географии; 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 xml:space="preserve">поддержка одарённых детей; </w:t>
      </w:r>
    </w:p>
    <w:p w:rsidR="001868EF" w:rsidRPr="00740CAB" w:rsidRDefault="001868EF" w:rsidP="00E628E5">
      <w:pPr>
        <w:pStyle w:val="a3"/>
        <w:numPr>
          <w:ilvl w:val="0"/>
          <w:numId w:val="1"/>
        </w:numPr>
        <w:spacing w:after="0" w:line="360" w:lineRule="auto"/>
        <w:ind w:left="567" w:right="0" w:hanging="283"/>
        <w:rPr>
          <w:sz w:val="28"/>
          <w:szCs w:val="28"/>
        </w:rPr>
      </w:pPr>
      <w:r w:rsidRPr="00740CAB">
        <w:rPr>
          <w:sz w:val="28"/>
          <w:szCs w:val="28"/>
        </w:rPr>
        <w:t>выявление и поощрение школьников, увлекающихся географией.</w:t>
      </w:r>
    </w:p>
    <w:p w:rsidR="007D4F87" w:rsidRPr="007D4F87" w:rsidRDefault="007D4F87" w:rsidP="007D4F87">
      <w:pPr>
        <w:ind w:left="0" w:right="-1" w:firstLine="360"/>
        <w:rPr>
          <w:sz w:val="28"/>
          <w:szCs w:val="28"/>
        </w:rPr>
      </w:pPr>
      <w:r w:rsidRPr="007D4F87">
        <w:rPr>
          <w:sz w:val="28"/>
          <w:szCs w:val="28"/>
        </w:rPr>
        <w:t xml:space="preserve">К участию в региональном этапе олимпиады допускались школьники, отобранные по результатам муниципального этапа олимпиады в параллелях 9, 10 и 11 классов. Порядок отбора участников регионального этапа олимпиады определялся на основе действующих нормативных документов </w:t>
      </w:r>
      <w:proofErr w:type="spellStart"/>
      <w:r w:rsidRPr="007D4F87">
        <w:rPr>
          <w:sz w:val="28"/>
          <w:szCs w:val="28"/>
        </w:rPr>
        <w:t>Минпросвещения</w:t>
      </w:r>
      <w:proofErr w:type="spellEnd"/>
      <w:r w:rsidRPr="007D4F87">
        <w:rPr>
          <w:sz w:val="28"/>
          <w:szCs w:val="28"/>
        </w:rPr>
        <w:t xml:space="preserve"> России. </w:t>
      </w:r>
    </w:p>
    <w:p w:rsidR="001868EF" w:rsidRPr="00740CAB" w:rsidRDefault="001868EF" w:rsidP="00E628E5">
      <w:pPr>
        <w:tabs>
          <w:tab w:val="left" w:pos="993"/>
        </w:tabs>
        <w:spacing w:after="0" w:line="360" w:lineRule="auto"/>
        <w:ind w:left="0" w:right="0" w:firstLine="567"/>
        <w:rPr>
          <w:sz w:val="28"/>
          <w:szCs w:val="28"/>
        </w:rPr>
      </w:pPr>
      <w:r w:rsidRPr="00740CAB">
        <w:rPr>
          <w:sz w:val="28"/>
          <w:szCs w:val="28"/>
        </w:rPr>
        <w:t>Формат проведения олимпиады: очный с использованием информационно-телекоммуникационных технологий, когда участники выполня</w:t>
      </w:r>
      <w:r w:rsidR="007D4F87">
        <w:rPr>
          <w:sz w:val="28"/>
          <w:szCs w:val="28"/>
        </w:rPr>
        <w:t>ли</w:t>
      </w:r>
      <w:r w:rsidRPr="00740CAB">
        <w:rPr>
          <w:sz w:val="28"/>
          <w:szCs w:val="28"/>
        </w:rPr>
        <w:t xml:space="preserve"> олимпиадные задания в образовательных организациях по месту их обучения.</w:t>
      </w:r>
    </w:p>
    <w:p w:rsidR="00740CAB" w:rsidRDefault="00740CAB" w:rsidP="00F97BEA">
      <w:pPr>
        <w:ind w:left="0" w:right="-1" w:firstLine="567"/>
        <w:rPr>
          <w:sz w:val="28"/>
          <w:szCs w:val="28"/>
        </w:rPr>
      </w:pPr>
      <w:r w:rsidRPr="00740CAB">
        <w:rPr>
          <w:sz w:val="28"/>
          <w:szCs w:val="28"/>
        </w:rPr>
        <w:t>При ответе на задания участникам олимпиады запреща</w:t>
      </w:r>
      <w:r>
        <w:rPr>
          <w:sz w:val="28"/>
          <w:szCs w:val="28"/>
        </w:rPr>
        <w:t>лось</w:t>
      </w:r>
      <w:r w:rsidRPr="00740CAB">
        <w:rPr>
          <w:sz w:val="28"/>
          <w:szCs w:val="28"/>
        </w:rPr>
        <w:t xml:space="preserve"> пользоваться энциклопедическими изданиями и справочниками, географическими атласами, персональными компьютерами, мобильными телефонами</w:t>
      </w:r>
      <w:r>
        <w:rPr>
          <w:sz w:val="28"/>
          <w:szCs w:val="28"/>
        </w:rPr>
        <w:t>.</w:t>
      </w:r>
      <w:r w:rsidRPr="00740CAB">
        <w:rPr>
          <w:sz w:val="28"/>
          <w:szCs w:val="28"/>
        </w:rPr>
        <w:t xml:space="preserve"> </w:t>
      </w:r>
    </w:p>
    <w:p w:rsidR="00F97BEA" w:rsidRDefault="00416835" w:rsidP="00700F4C">
      <w:pPr>
        <w:ind w:left="0" w:right="-1" w:firstLine="567"/>
        <w:rPr>
          <w:color w:val="auto"/>
          <w:sz w:val="28"/>
          <w:szCs w:val="28"/>
        </w:rPr>
      </w:pPr>
      <w:r w:rsidRPr="00C93CA6">
        <w:rPr>
          <w:color w:val="auto"/>
          <w:sz w:val="28"/>
          <w:szCs w:val="28"/>
        </w:rPr>
        <w:lastRenderedPageBreak/>
        <w:t xml:space="preserve">В олимпиаде приняли участие </w:t>
      </w:r>
      <w:r w:rsidR="00C93CA6" w:rsidRPr="00C93CA6">
        <w:rPr>
          <w:color w:val="auto"/>
          <w:sz w:val="28"/>
          <w:szCs w:val="28"/>
        </w:rPr>
        <w:t>10</w:t>
      </w:r>
      <w:r w:rsidRPr="00C93CA6">
        <w:rPr>
          <w:color w:val="auto"/>
          <w:sz w:val="28"/>
          <w:szCs w:val="28"/>
        </w:rPr>
        <w:t xml:space="preserve"> учеников 9 классов, 10 десятиклассников и </w:t>
      </w:r>
      <w:r w:rsidR="00C93CA6" w:rsidRPr="00C93CA6">
        <w:rPr>
          <w:color w:val="auto"/>
          <w:sz w:val="28"/>
          <w:szCs w:val="28"/>
        </w:rPr>
        <w:t>9</w:t>
      </w:r>
      <w:r w:rsidRPr="00C93CA6">
        <w:rPr>
          <w:color w:val="auto"/>
          <w:sz w:val="28"/>
          <w:szCs w:val="28"/>
        </w:rPr>
        <w:t xml:space="preserve"> человек – учащихся 11-х классов. Всего </w:t>
      </w:r>
      <w:r w:rsidR="00C93CA6" w:rsidRPr="00C93CA6">
        <w:rPr>
          <w:color w:val="auto"/>
          <w:sz w:val="28"/>
          <w:szCs w:val="28"/>
        </w:rPr>
        <w:t>29</w:t>
      </w:r>
      <w:r w:rsidRPr="00C93CA6">
        <w:rPr>
          <w:color w:val="auto"/>
          <w:sz w:val="28"/>
          <w:szCs w:val="28"/>
        </w:rPr>
        <w:t xml:space="preserve"> человек.</w:t>
      </w:r>
      <w:r w:rsidR="00B10439" w:rsidRPr="00C93CA6">
        <w:rPr>
          <w:color w:val="auto"/>
          <w:sz w:val="28"/>
          <w:szCs w:val="28"/>
        </w:rPr>
        <w:t xml:space="preserve"> </w:t>
      </w:r>
      <w:r w:rsidR="00C93CA6" w:rsidRPr="00C93CA6">
        <w:rPr>
          <w:color w:val="auto"/>
          <w:sz w:val="28"/>
          <w:szCs w:val="28"/>
        </w:rPr>
        <w:t xml:space="preserve">По сравнении с предыдущим годом количество участников по географии изменилось незначительно (меньше на 2 человека). </w:t>
      </w:r>
      <w:r w:rsidR="00C93CA6">
        <w:rPr>
          <w:color w:val="auto"/>
          <w:sz w:val="28"/>
          <w:szCs w:val="28"/>
        </w:rPr>
        <w:t>Традиционно боль</w:t>
      </w:r>
      <w:r w:rsidR="00B10439" w:rsidRPr="00C93CA6">
        <w:rPr>
          <w:color w:val="auto"/>
          <w:sz w:val="28"/>
          <w:szCs w:val="28"/>
        </w:rPr>
        <w:t xml:space="preserve">шинство участников олимпиады </w:t>
      </w:r>
      <w:r w:rsidR="00B10439" w:rsidRPr="00BA723C">
        <w:rPr>
          <w:color w:val="auto"/>
          <w:sz w:val="28"/>
          <w:szCs w:val="28"/>
        </w:rPr>
        <w:t xml:space="preserve">– </w:t>
      </w:r>
      <w:proofErr w:type="gramStart"/>
      <w:r w:rsidR="00B10439" w:rsidRPr="00BA723C">
        <w:rPr>
          <w:color w:val="auto"/>
          <w:sz w:val="28"/>
          <w:szCs w:val="28"/>
        </w:rPr>
        <w:t xml:space="preserve">юноши </w:t>
      </w:r>
      <w:r w:rsidR="00954A1D">
        <w:rPr>
          <w:color w:val="auto"/>
          <w:sz w:val="28"/>
          <w:szCs w:val="28"/>
        </w:rPr>
        <w:t xml:space="preserve"> -</w:t>
      </w:r>
      <w:proofErr w:type="gramEnd"/>
      <w:r w:rsidR="00954A1D">
        <w:rPr>
          <w:color w:val="auto"/>
          <w:sz w:val="28"/>
          <w:szCs w:val="28"/>
        </w:rPr>
        <w:t xml:space="preserve"> 20 человек, девушки – 9 участниц.</w:t>
      </w:r>
      <w:r w:rsidR="00B10439" w:rsidRPr="00C93CA6">
        <w:rPr>
          <w:color w:val="auto"/>
          <w:sz w:val="28"/>
          <w:szCs w:val="28"/>
        </w:rPr>
        <w:t xml:space="preserve"> </w:t>
      </w:r>
    </w:p>
    <w:p w:rsidR="00C52D2D" w:rsidRDefault="00954A1D" w:rsidP="00C52D2D">
      <w:pPr>
        <w:ind w:left="0" w:right="-1" w:firstLine="0"/>
        <w:jc w:val="right"/>
        <w:rPr>
          <w:color w:val="auto"/>
          <w:szCs w:val="24"/>
        </w:rPr>
      </w:pPr>
      <w:r w:rsidRPr="00954A1D">
        <w:rPr>
          <w:color w:val="auto"/>
          <w:szCs w:val="24"/>
        </w:rPr>
        <w:t xml:space="preserve">Таблица 1.  </w:t>
      </w:r>
    </w:p>
    <w:p w:rsidR="00954A1D" w:rsidRPr="00C52D2D" w:rsidRDefault="00954A1D" w:rsidP="00C52D2D">
      <w:pPr>
        <w:ind w:left="0" w:right="-1" w:firstLine="0"/>
        <w:jc w:val="center"/>
        <w:rPr>
          <w:color w:val="auto"/>
          <w:sz w:val="28"/>
          <w:szCs w:val="28"/>
        </w:rPr>
      </w:pPr>
      <w:r w:rsidRPr="00C52D2D">
        <w:rPr>
          <w:color w:val="auto"/>
          <w:sz w:val="28"/>
          <w:szCs w:val="28"/>
        </w:rPr>
        <w:t>География участников регионального этапа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674"/>
        <w:gridCol w:w="5140"/>
        <w:gridCol w:w="854"/>
        <w:gridCol w:w="830"/>
        <w:gridCol w:w="1004"/>
        <w:gridCol w:w="843"/>
      </w:tblGrid>
      <w:tr w:rsidR="00954A1D" w:rsidRPr="00954A1D" w:rsidTr="008C6BE3">
        <w:tc>
          <w:tcPr>
            <w:tcW w:w="674" w:type="dxa"/>
            <w:vMerge w:val="restart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№№</w:t>
            </w:r>
          </w:p>
        </w:tc>
        <w:tc>
          <w:tcPr>
            <w:tcW w:w="5140" w:type="dxa"/>
            <w:vMerge w:val="restart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Муниципальные образования</w:t>
            </w:r>
          </w:p>
        </w:tc>
        <w:tc>
          <w:tcPr>
            <w:tcW w:w="2688" w:type="dxa"/>
            <w:gridSpan w:val="3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843" w:type="dxa"/>
            <w:vMerge w:val="restart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всего</w:t>
            </w:r>
          </w:p>
        </w:tc>
      </w:tr>
      <w:tr w:rsidR="00954A1D" w:rsidRPr="00954A1D" w:rsidTr="008C6BE3">
        <w:tc>
          <w:tcPr>
            <w:tcW w:w="674" w:type="dxa"/>
            <w:vMerge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</w:p>
        </w:tc>
        <w:tc>
          <w:tcPr>
            <w:tcW w:w="5140" w:type="dxa"/>
            <w:vMerge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843" w:type="dxa"/>
            <w:vMerge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>г. Мурманск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13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 xml:space="preserve">Терский муниципальный район  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>г. Кировск</w:t>
            </w:r>
            <w:r w:rsidRPr="00954A1D">
              <w:rPr>
                <w:rFonts w:eastAsia="Calibri"/>
                <w:color w:val="auto"/>
                <w:szCs w:val="24"/>
                <w:lang w:eastAsia="en-US"/>
              </w:rPr>
              <w:t xml:space="preserve"> с подведомственной территорией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 xml:space="preserve">Городской округ ЗАТО </w:t>
            </w:r>
            <w:proofErr w:type="spellStart"/>
            <w:r w:rsidRPr="00954A1D">
              <w:rPr>
                <w:color w:val="auto"/>
                <w:szCs w:val="24"/>
              </w:rPr>
              <w:t>г.Североморск</w:t>
            </w:r>
            <w:proofErr w:type="spellEnd"/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 xml:space="preserve">г. </w:t>
            </w:r>
            <w:proofErr w:type="spellStart"/>
            <w:r w:rsidRPr="00954A1D">
              <w:rPr>
                <w:color w:val="auto"/>
                <w:szCs w:val="24"/>
              </w:rPr>
              <w:t>Снежногорск</w:t>
            </w:r>
            <w:proofErr w:type="spellEnd"/>
            <w:r w:rsidRPr="00954A1D">
              <w:rPr>
                <w:color w:val="auto"/>
                <w:szCs w:val="24"/>
              </w:rPr>
              <w:t>, ЗАТО Александровск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Кольский муниципальный район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 xml:space="preserve">г. </w:t>
            </w:r>
            <w:proofErr w:type="spellStart"/>
            <w:r w:rsidRPr="00954A1D">
              <w:rPr>
                <w:color w:val="auto"/>
                <w:szCs w:val="24"/>
              </w:rPr>
              <w:t>Гаджиево</w:t>
            </w:r>
            <w:proofErr w:type="spellEnd"/>
            <w:r w:rsidRPr="00954A1D">
              <w:rPr>
                <w:color w:val="auto"/>
                <w:szCs w:val="24"/>
              </w:rPr>
              <w:t>, ЗАТО Александровск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Ковдорский муниципальный округ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г. Апатиты с подведомственной территорией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color w:val="auto"/>
                <w:szCs w:val="24"/>
              </w:rPr>
              <w:t>г. Полярный, ЗАТО Александровск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</w:tr>
      <w:tr w:rsidR="00954A1D" w:rsidRPr="00954A1D" w:rsidTr="008C6BE3">
        <w:tc>
          <w:tcPr>
            <w:tcW w:w="67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514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</w:t>
            </w:r>
            <w:r w:rsidRPr="00954A1D">
              <w:rPr>
                <w:rFonts w:eastAsia="Calibri"/>
                <w:color w:val="auto"/>
                <w:szCs w:val="24"/>
                <w:lang w:eastAsia="en-US"/>
              </w:rPr>
              <w:t>. Мончегорск с подведомственной территорией</w:t>
            </w:r>
          </w:p>
        </w:tc>
        <w:tc>
          <w:tcPr>
            <w:tcW w:w="85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30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004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43" w:type="dxa"/>
          </w:tcPr>
          <w:p w:rsidR="00954A1D" w:rsidRPr="00954A1D" w:rsidRDefault="00954A1D" w:rsidP="00954A1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954A1D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</w:tr>
    </w:tbl>
    <w:p w:rsidR="00954A1D" w:rsidRDefault="00954A1D" w:rsidP="00700F4C">
      <w:pPr>
        <w:ind w:left="0" w:right="-1" w:firstLine="567"/>
        <w:rPr>
          <w:color w:val="FF0000"/>
          <w:sz w:val="28"/>
          <w:szCs w:val="28"/>
        </w:rPr>
      </w:pPr>
      <w:r w:rsidRPr="00C93CA6">
        <w:rPr>
          <w:color w:val="FF0000"/>
          <w:sz w:val="28"/>
          <w:szCs w:val="28"/>
        </w:rPr>
        <w:t xml:space="preserve"> </w:t>
      </w:r>
    </w:p>
    <w:p w:rsidR="00416835" w:rsidRPr="00954A1D" w:rsidRDefault="00B10439" w:rsidP="00700F4C">
      <w:pPr>
        <w:ind w:left="0" w:right="-1" w:firstLine="567"/>
        <w:rPr>
          <w:color w:val="auto"/>
          <w:sz w:val="28"/>
          <w:szCs w:val="28"/>
        </w:rPr>
      </w:pPr>
      <w:r w:rsidRPr="00954A1D">
        <w:rPr>
          <w:color w:val="auto"/>
          <w:sz w:val="28"/>
          <w:szCs w:val="28"/>
        </w:rPr>
        <w:t>Следует отметить, что число муниципальных образований, представивших своих учащихся на олимпиаду по географии, в этом году сократилось.</w:t>
      </w:r>
    </w:p>
    <w:p w:rsidR="00E628E5" w:rsidRPr="00C93CA6" w:rsidRDefault="001868EF" w:rsidP="001868EF">
      <w:pPr>
        <w:pStyle w:val="1"/>
        <w:shd w:val="clear" w:color="auto" w:fill="auto"/>
        <w:tabs>
          <w:tab w:val="left" w:pos="-426"/>
        </w:tabs>
        <w:spacing w:before="0" w:line="360" w:lineRule="auto"/>
        <w:ind w:right="23" w:firstLine="709"/>
        <w:rPr>
          <w:sz w:val="28"/>
          <w:szCs w:val="28"/>
        </w:rPr>
      </w:pPr>
      <w:r w:rsidRPr="00C93CA6">
        <w:rPr>
          <w:sz w:val="28"/>
          <w:szCs w:val="28"/>
        </w:rPr>
        <w:t xml:space="preserve">На </w:t>
      </w:r>
      <w:proofErr w:type="gramStart"/>
      <w:r w:rsidRPr="00C93CA6">
        <w:rPr>
          <w:sz w:val="28"/>
          <w:szCs w:val="28"/>
        </w:rPr>
        <w:t>выполнение  заданий</w:t>
      </w:r>
      <w:proofErr w:type="gramEnd"/>
      <w:r w:rsidRPr="00C93CA6">
        <w:rPr>
          <w:sz w:val="28"/>
          <w:szCs w:val="28"/>
        </w:rPr>
        <w:t xml:space="preserve"> </w:t>
      </w:r>
      <w:r w:rsidR="00C93CA6" w:rsidRPr="00C93CA6">
        <w:rPr>
          <w:sz w:val="28"/>
          <w:szCs w:val="28"/>
        </w:rPr>
        <w:t xml:space="preserve">первой и второй частей (4 задачи и задание по карте 3 часа и 15минут </w:t>
      </w:r>
      <w:r w:rsidRPr="00C93CA6">
        <w:rPr>
          <w:sz w:val="28"/>
          <w:szCs w:val="28"/>
        </w:rPr>
        <w:t xml:space="preserve"> (</w:t>
      </w:r>
      <w:r w:rsidR="00C93CA6" w:rsidRPr="00C93CA6">
        <w:rPr>
          <w:sz w:val="28"/>
          <w:szCs w:val="28"/>
        </w:rPr>
        <w:t xml:space="preserve">195 </w:t>
      </w:r>
      <w:r w:rsidRPr="00C93CA6">
        <w:rPr>
          <w:sz w:val="28"/>
          <w:szCs w:val="28"/>
        </w:rPr>
        <w:t>минут).</w:t>
      </w:r>
      <w:r w:rsidRPr="00C93CA6">
        <w:rPr>
          <w:b/>
          <w:sz w:val="28"/>
          <w:szCs w:val="28"/>
        </w:rPr>
        <w:t xml:space="preserve"> </w:t>
      </w:r>
      <w:r w:rsidRPr="00C93CA6">
        <w:rPr>
          <w:sz w:val="28"/>
          <w:szCs w:val="28"/>
        </w:rPr>
        <w:t xml:space="preserve">На выполнение </w:t>
      </w:r>
      <w:r w:rsidR="00C93CA6" w:rsidRPr="00C93CA6">
        <w:rPr>
          <w:sz w:val="28"/>
          <w:szCs w:val="28"/>
        </w:rPr>
        <w:t xml:space="preserve">заданий третьей части (тест из 20 </w:t>
      </w:r>
      <w:proofErr w:type="gramStart"/>
      <w:r w:rsidR="00C93CA6" w:rsidRPr="00C93CA6">
        <w:rPr>
          <w:sz w:val="28"/>
          <w:szCs w:val="28"/>
        </w:rPr>
        <w:t xml:space="preserve">вопросов) </w:t>
      </w:r>
      <w:r w:rsidRPr="00C93CA6">
        <w:rPr>
          <w:sz w:val="28"/>
          <w:szCs w:val="28"/>
        </w:rPr>
        <w:t xml:space="preserve"> отводи</w:t>
      </w:r>
      <w:r w:rsidR="00740CAB" w:rsidRPr="00C93CA6">
        <w:rPr>
          <w:sz w:val="28"/>
          <w:szCs w:val="28"/>
        </w:rPr>
        <w:t>лось</w:t>
      </w:r>
      <w:proofErr w:type="gramEnd"/>
      <w:r w:rsidRPr="00C93CA6">
        <w:rPr>
          <w:sz w:val="28"/>
          <w:szCs w:val="28"/>
        </w:rPr>
        <w:t xml:space="preserve"> </w:t>
      </w:r>
      <w:r w:rsidR="00C93CA6" w:rsidRPr="00C93CA6">
        <w:rPr>
          <w:sz w:val="28"/>
          <w:szCs w:val="28"/>
        </w:rPr>
        <w:t>40</w:t>
      </w:r>
      <w:r w:rsidRPr="00C93CA6">
        <w:rPr>
          <w:sz w:val="28"/>
          <w:szCs w:val="28"/>
        </w:rPr>
        <w:t xml:space="preserve"> минут. Все предусмотренные программой регионального этапа туры провод</w:t>
      </w:r>
      <w:r w:rsidR="00740CAB" w:rsidRPr="00C93CA6">
        <w:rPr>
          <w:sz w:val="28"/>
          <w:szCs w:val="28"/>
        </w:rPr>
        <w:t>ились</w:t>
      </w:r>
      <w:r w:rsidRPr="00C93CA6">
        <w:rPr>
          <w:sz w:val="28"/>
          <w:szCs w:val="28"/>
        </w:rPr>
        <w:t xml:space="preserve"> в один день. </w:t>
      </w:r>
    </w:p>
    <w:p w:rsidR="001868EF" w:rsidRPr="00C93CA6" w:rsidRDefault="001868EF" w:rsidP="001868EF">
      <w:pPr>
        <w:pStyle w:val="1"/>
        <w:shd w:val="clear" w:color="auto" w:fill="auto"/>
        <w:tabs>
          <w:tab w:val="left" w:pos="-426"/>
        </w:tabs>
        <w:spacing w:before="0" w:line="360" w:lineRule="auto"/>
        <w:ind w:right="23" w:firstLine="709"/>
        <w:rPr>
          <w:sz w:val="28"/>
          <w:szCs w:val="28"/>
        </w:rPr>
      </w:pPr>
      <w:r w:rsidRPr="00C93CA6">
        <w:rPr>
          <w:sz w:val="28"/>
          <w:szCs w:val="28"/>
        </w:rPr>
        <w:t>Оценивание качества выполнения участниками теоретических и практических заданий осуществля</w:t>
      </w:r>
      <w:r w:rsidR="00740CAB" w:rsidRPr="00C93CA6">
        <w:rPr>
          <w:sz w:val="28"/>
          <w:szCs w:val="28"/>
        </w:rPr>
        <w:t>ло</w:t>
      </w:r>
      <w:r w:rsidRPr="00C93CA6">
        <w:rPr>
          <w:sz w:val="28"/>
          <w:szCs w:val="28"/>
        </w:rPr>
        <w:t xml:space="preserve"> жюри регионального этапа олимпиады в соответствии с критериями и методикой оценивания выполнения олимпиадных заданий, разработанных Центральной предметно-методической </w:t>
      </w:r>
      <w:r w:rsidRPr="00C93CA6">
        <w:rPr>
          <w:sz w:val="28"/>
          <w:szCs w:val="28"/>
        </w:rPr>
        <w:lastRenderedPageBreak/>
        <w:t>комиссией, с учётом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C93CA6" w:rsidRPr="00FB7470" w:rsidRDefault="00C93CA6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FB7470">
        <w:rPr>
          <w:color w:val="auto"/>
          <w:sz w:val="28"/>
          <w:szCs w:val="28"/>
        </w:rPr>
        <w:t>Максимальная оценка за выполнение заданий:</w:t>
      </w:r>
    </w:p>
    <w:p w:rsidR="00C93CA6" w:rsidRPr="00FB7470" w:rsidRDefault="00FB7470" w:rsidP="00FB7470">
      <w:pPr>
        <w:pStyle w:val="a3"/>
        <w:numPr>
          <w:ilvl w:val="0"/>
          <w:numId w:val="8"/>
        </w:numPr>
        <w:spacing w:after="0" w:line="360" w:lineRule="auto"/>
        <w:ind w:left="426" w:right="0" w:hanging="284"/>
        <w:rPr>
          <w:color w:val="auto"/>
          <w:sz w:val="28"/>
          <w:szCs w:val="28"/>
        </w:rPr>
      </w:pPr>
      <w:r w:rsidRPr="00FB7470">
        <w:rPr>
          <w:color w:val="auto"/>
          <w:sz w:val="28"/>
          <w:szCs w:val="28"/>
        </w:rPr>
        <w:t>п</w:t>
      </w:r>
      <w:r w:rsidR="00C93CA6" w:rsidRPr="00FB7470">
        <w:rPr>
          <w:color w:val="auto"/>
          <w:sz w:val="28"/>
          <w:szCs w:val="28"/>
        </w:rPr>
        <w:t>ервой (теоретической</w:t>
      </w:r>
      <w:r w:rsidRPr="00FB7470">
        <w:rPr>
          <w:color w:val="auto"/>
          <w:sz w:val="28"/>
          <w:szCs w:val="28"/>
        </w:rPr>
        <w:t>)</w:t>
      </w:r>
      <w:r w:rsidR="00C93CA6" w:rsidRPr="00FB7470">
        <w:rPr>
          <w:color w:val="auto"/>
          <w:sz w:val="28"/>
          <w:szCs w:val="28"/>
        </w:rPr>
        <w:t xml:space="preserve"> части – 60 баллов (</w:t>
      </w:r>
      <w:r w:rsidRPr="00FB7470">
        <w:rPr>
          <w:color w:val="auto"/>
          <w:sz w:val="28"/>
          <w:szCs w:val="28"/>
        </w:rPr>
        <w:t>четыре задачи, 15 баллов за каждую);</w:t>
      </w:r>
    </w:p>
    <w:p w:rsidR="00FB7470" w:rsidRPr="00FB7470" w:rsidRDefault="00FB7470" w:rsidP="00FB7470">
      <w:pPr>
        <w:pStyle w:val="a3"/>
        <w:numPr>
          <w:ilvl w:val="0"/>
          <w:numId w:val="8"/>
        </w:numPr>
        <w:spacing w:after="0" w:line="360" w:lineRule="auto"/>
        <w:ind w:left="426" w:right="0" w:hanging="284"/>
        <w:rPr>
          <w:color w:val="auto"/>
          <w:sz w:val="28"/>
          <w:szCs w:val="28"/>
        </w:rPr>
      </w:pPr>
      <w:r w:rsidRPr="00FB7470">
        <w:rPr>
          <w:color w:val="auto"/>
          <w:sz w:val="28"/>
          <w:szCs w:val="28"/>
        </w:rPr>
        <w:t>второй (</w:t>
      </w:r>
      <w:proofErr w:type="gramStart"/>
      <w:r w:rsidRPr="00FB7470">
        <w:rPr>
          <w:color w:val="auto"/>
          <w:sz w:val="28"/>
          <w:szCs w:val="28"/>
        </w:rPr>
        <w:t>практической )</w:t>
      </w:r>
      <w:proofErr w:type="gramEnd"/>
      <w:r w:rsidRPr="00FB7470">
        <w:rPr>
          <w:color w:val="auto"/>
          <w:sz w:val="28"/>
          <w:szCs w:val="28"/>
        </w:rPr>
        <w:t xml:space="preserve"> части – 20 баллов;</w:t>
      </w:r>
    </w:p>
    <w:p w:rsidR="00FB7470" w:rsidRPr="00FB7470" w:rsidRDefault="00FB7470" w:rsidP="00FB7470">
      <w:pPr>
        <w:pStyle w:val="a3"/>
        <w:numPr>
          <w:ilvl w:val="0"/>
          <w:numId w:val="8"/>
        </w:numPr>
        <w:spacing w:after="0" w:line="360" w:lineRule="auto"/>
        <w:ind w:left="426" w:right="0" w:hanging="284"/>
        <w:rPr>
          <w:color w:val="auto"/>
          <w:sz w:val="28"/>
          <w:szCs w:val="28"/>
        </w:rPr>
      </w:pPr>
      <w:r w:rsidRPr="00FB7470">
        <w:rPr>
          <w:color w:val="auto"/>
          <w:sz w:val="28"/>
          <w:szCs w:val="28"/>
        </w:rPr>
        <w:t>третьей (текстовой) части – 20 баллов</w:t>
      </w:r>
    </w:p>
    <w:p w:rsidR="00FB7470" w:rsidRDefault="00FB7470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FB7470">
        <w:rPr>
          <w:color w:val="auto"/>
          <w:sz w:val="28"/>
          <w:szCs w:val="28"/>
        </w:rPr>
        <w:t>Максимальная оценка за выполнение заданий всех трёх частей регионального этапа составляла 100 баллов.</w:t>
      </w:r>
    </w:p>
    <w:p w:rsidR="00EF7464" w:rsidRPr="00FB7470" w:rsidRDefault="002C73F5" w:rsidP="002C73F5">
      <w:pPr>
        <w:spacing w:after="0" w:line="360" w:lineRule="auto"/>
        <w:ind w:left="0" w:right="0" w:firstLine="709"/>
        <w:rPr>
          <w:color w:val="000000" w:themeColor="text1"/>
          <w:sz w:val="28"/>
          <w:szCs w:val="28"/>
        </w:rPr>
      </w:pPr>
      <w:r w:rsidRPr="00FB7470">
        <w:rPr>
          <w:color w:val="000000" w:themeColor="text1"/>
          <w:sz w:val="28"/>
          <w:szCs w:val="28"/>
        </w:rPr>
        <w:t xml:space="preserve">Наборы заданий для участников, представляющих 9 и 10–11 классы, </w:t>
      </w:r>
      <w:r w:rsidR="00FB7470">
        <w:rPr>
          <w:color w:val="000000" w:themeColor="text1"/>
          <w:sz w:val="28"/>
          <w:szCs w:val="28"/>
        </w:rPr>
        <w:t>в целом, были одинаковыми и отличались лишь четвёртым заданием в теоретической части</w:t>
      </w:r>
      <w:r w:rsidR="00740CAB" w:rsidRPr="00FB7470">
        <w:rPr>
          <w:color w:val="000000" w:themeColor="text1"/>
          <w:sz w:val="28"/>
          <w:szCs w:val="28"/>
        </w:rPr>
        <w:t xml:space="preserve">. </w:t>
      </w:r>
      <w:r w:rsidRPr="00FB7470">
        <w:rPr>
          <w:color w:val="000000" w:themeColor="text1"/>
          <w:sz w:val="28"/>
          <w:szCs w:val="28"/>
        </w:rPr>
        <w:t>Различия бы</w:t>
      </w:r>
      <w:r w:rsidR="00740CAB" w:rsidRPr="00FB7470">
        <w:rPr>
          <w:color w:val="000000" w:themeColor="text1"/>
          <w:sz w:val="28"/>
          <w:szCs w:val="28"/>
        </w:rPr>
        <w:t>л</w:t>
      </w:r>
      <w:r w:rsidRPr="00FB7470">
        <w:rPr>
          <w:color w:val="000000" w:themeColor="text1"/>
          <w:sz w:val="28"/>
          <w:szCs w:val="28"/>
        </w:rPr>
        <w:t xml:space="preserve">и обусловлены особенностями содержания школьного курса географии. </w:t>
      </w:r>
    </w:p>
    <w:p w:rsidR="00FB7470" w:rsidRPr="00FB7470" w:rsidRDefault="00FB7470" w:rsidP="00FB7470">
      <w:pPr>
        <w:spacing w:after="0" w:line="360" w:lineRule="auto"/>
        <w:ind w:left="0" w:right="0" w:firstLine="426"/>
        <w:rPr>
          <w:color w:val="000000" w:themeColor="text1"/>
          <w:sz w:val="28"/>
          <w:szCs w:val="28"/>
        </w:rPr>
      </w:pPr>
      <w:r w:rsidRPr="00FB7470">
        <w:rPr>
          <w:i/>
          <w:color w:val="000000" w:themeColor="text1"/>
          <w:sz w:val="28"/>
          <w:szCs w:val="28"/>
        </w:rPr>
        <w:t>Задача 1</w:t>
      </w:r>
      <w:r>
        <w:rPr>
          <w:i/>
          <w:color w:val="000000" w:themeColor="text1"/>
          <w:sz w:val="28"/>
          <w:szCs w:val="28"/>
        </w:rPr>
        <w:t xml:space="preserve"> </w:t>
      </w:r>
      <w:r w:rsidRPr="00FB7470">
        <w:rPr>
          <w:color w:val="000000" w:themeColor="text1"/>
          <w:sz w:val="28"/>
          <w:szCs w:val="28"/>
        </w:rPr>
        <w:t>проверяла знание и умение участников олимпиады</w:t>
      </w:r>
      <w:r>
        <w:rPr>
          <w:i/>
          <w:color w:val="000000" w:themeColor="text1"/>
          <w:sz w:val="28"/>
          <w:szCs w:val="28"/>
        </w:rPr>
        <w:t xml:space="preserve"> </w:t>
      </w:r>
      <w:r w:rsidRPr="00FB7470">
        <w:rPr>
          <w:color w:val="000000" w:themeColor="text1"/>
          <w:sz w:val="28"/>
          <w:szCs w:val="28"/>
        </w:rPr>
        <w:t xml:space="preserve">определять вид проекции, в которой построены прилагаемые </w:t>
      </w:r>
      <w:r w:rsidR="00AA23FD">
        <w:rPr>
          <w:color w:val="000000" w:themeColor="text1"/>
          <w:sz w:val="28"/>
          <w:szCs w:val="28"/>
        </w:rPr>
        <w:t xml:space="preserve">к заданию </w:t>
      </w:r>
      <w:r w:rsidRPr="00FB7470">
        <w:rPr>
          <w:color w:val="000000" w:themeColor="text1"/>
          <w:sz w:val="28"/>
          <w:szCs w:val="28"/>
        </w:rPr>
        <w:t>карты</w:t>
      </w:r>
      <w:r w:rsidR="00AA23FD">
        <w:rPr>
          <w:color w:val="000000" w:themeColor="text1"/>
          <w:sz w:val="28"/>
          <w:szCs w:val="28"/>
        </w:rPr>
        <w:t xml:space="preserve">. Необходимо было продемонстрировать знания о том, какого типа искажения могут быть в зависимости от проекции, с помощью которой построена карта. </w:t>
      </w:r>
    </w:p>
    <w:p w:rsidR="00FB7470" w:rsidRDefault="00AA23FD" w:rsidP="00EA4456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  <w:r w:rsidRPr="00AA23FD">
        <w:rPr>
          <w:color w:val="202122"/>
          <w:szCs w:val="24"/>
          <w:shd w:val="clear" w:color="auto" w:fill="FFFFFF"/>
        </w:rPr>
        <w:t xml:space="preserve">Таблица </w:t>
      </w:r>
      <w:r w:rsidR="00954A1D">
        <w:rPr>
          <w:color w:val="202122"/>
          <w:szCs w:val="24"/>
          <w:shd w:val="clear" w:color="auto" w:fill="FFFFFF"/>
        </w:rPr>
        <w:t>2</w:t>
      </w:r>
      <w:r w:rsidRPr="00AA23FD">
        <w:rPr>
          <w:color w:val="202122"/>
          <w:szCs w:val="24"/>
          <w:shd w:val="clear" w:color="auto" w:fill="FFFFFF"/>
        </w:rPr>
        <w:t>. Количество баллов за выполнение задания (максимум 15 баллов)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A23FD" w:rsidTr="00AA23FD"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AA23FD" w:rsidTr="00AA23FD"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0,5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9,0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3,45</w:t>
            </w:r>
          </w:p>
        </w:tc>
      </w:tr>
      <w:tr w:rsidR="00AA23FD" w:rsidTr="00AA23FD"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0,5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12,5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4,9</w:t>
            </w:r>
          </w:p>
        </w:tc>
      </w:tr>
      <w:tr w:rsidR="00AA23FD" w:rsidTr="00AA23FD"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5,7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10,5</w:t>
            </w:r>
          </w:p>
        </w:tc>
        <w:tc>
          <w:tcPr>
            <w:tcW w:w="2336" w:type="dxa"/>
          </w:tcPr>
          <w:p w:rsidR="00AA23FD" w:rsidRDefault="00AA23FD" w:rsidP="00AA23FD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6,9</w:t>
            </w:r>
          </w:p>
        </w:tc>
      </w:tr>
    </w:tbl>
    <w:p w:rsidR="00AA23FD" w:rsidRDefault="00AA23FD" w:rsidP="00AA23FD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</w:p>
    <w:p w:rsidR="00AA23FD" w:rsidRPr="00AA23FD" w:rsidRDefault="00AA23FD" w:rsidP="00AA23FD">
      <w:pPr>
        <w:spacing w:after="0" w:line="360" w:lineRule="auto"/>
        <w:ind w:left="0" w:right="0" w:firstLine="0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Cs w:val="24"/>
          <w:shd w:val="clear" w:color="auto" w:fill="FFFFFF"/>
        </w:rPr>
        <w:tab/>
      </w:r>
      <w:r w:rsidRPr="00AA23FD">
        <w:rPr>
          <w:color w:val="202122"/>
          <w:sz w:val="28"/>
          <w:szCs w:val="28"/>
          <w:shd w:val="clear" w:color="auto" w:fill="FFFFFF"/>
        </w:rPr>
        <w:t xml:space="preserve">Анализ таблицы 1 позволяет сделать выводы о том, </w:t>
      </w:r>
      <w:r>
        <w:rPr>
          <w:color w:val="202122"/>
          <w:sz w:val="28"/>
          <w:szCs w:val="28"/>
          <w:shd w:val="clear" w:color="auto" w:fill="FFFFFF"/>
        </w:rPr>
        <w:t xml:space="preserve">участники географической олимпиады слабо ориентируются в способах построения карт, хотя этот материал должен быть основополагающим при подготовке к олимпиаде по географии. Слабо участники ответили и на вопрос о прикладной отрасли человеческой деятельности, в которой используются карты, созданные в проекции Меркатора, что также показало, что </w:t>
      </w:r>
      <w:r w:rsidR="00EA4456">
        <w:rPr>
          <w:color w:val="202122"/>
          <w:sz w:val="28"/>
          <w:szCs w:val="28"/>
          <w:shd w:val="clear" w:color="auto" w:fill="FFFFFF"/>
        </w:rPr>
        <w:t xml:space="preserve">вопросы конкретного практического применения не были понятны и ясны участникам регионального этапа. 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FB7470" w:rsidRPr="00EA4456" w:rsidRDefault="008400B3" w:rsidP="008400B3">
      <w:pPr>
        <w:spacing w:after="0" w:line="360" w:lineRule="auto"/>
        <w:ind w:left="0" w:right="0" w:firstLine="284"/>
        <w:rPr>
          <w:color w:val="000000" w:themeColor="text1"/>
          <w:sz w:val="28"/>
          <w:szCs w:val="28"/>
        </w:rPr>
      </w:pPr>
      <w:r w:rsidRPr="008400B3">
        <w:rPr>
          <w:i/>
          <w:color w:val="000000" w:themeColor="text1"/>
          <w:sz w:val="28"/>
          <w:szCs w:val="28"/>
        </w:rPr>
        <w:lastRenderedPageBreak/>
        <w:t xml:space="preserve">Задача 2 </w:t>
      </w:r>
      <w:r w:rsidRPr="008400B3">
        <w:rPr>
          <w:color w:val="000000" w:themeColor="text1"/>
          <w:sz w:val="28"/>
          <w:szCs w:val="28"/>
        </w:rPr>
        <w:t xml:space="preserve">предполагала проверку знаний по добыче, условиям образования и географии распространения ценного промышленного </w:t>
      </w:r>
      <w:proofErr w:type="gramStart"/>
      <w:r w:rsidRPr="008400B3">
        <w:rPr>
          <w:color w:val="000000" w:themeColor="text1"/>
          <w:sz w:val="28"/>
          <w:szCs w:val="28"/>
        </w:rPr>
        <w:t>ископаемого  -</w:t>
      </w:r>
      <w:proofErr w:type="gramEnd"/>
      <w:r w:rsidRPr="008400B3">
        <w:rPr>
          <w:color w:val="000000" w:themeColor="text1"/>
          <w:sz w:val="28"/>
          <w:szCs w:val="28"/>
        </w:rPr>
        <w:t xml:space="preserve"> алмазов. Практический все участники правильно ответили на первую часть вопроса, правильно определив первое место добычи алмазов в мире, географию месторождений в России.</w:t>
      </w:r>
      <w:r w:rsidRPr="008400B3">
        <w:rPr>
          <w:i/>
          <w:color w:val="000000" w:themeColor="text1"/>
          <w:sz w:val="28"/>
          <w:szCs w:val="28"/>
        </w:rPr>
        <w:t xml:space="preserve">  </w:t>
      </w:r>
    </w:p>
    <w:p w:rsidR="00EA4456" w:rsidRDefault="00EA4456" w:rsidP="00EA4456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  <w:r w:rsidRPr="00AA23FD">
        <w:rPr>
          <w:color w:val="202122"/>
          <w:szCs w:val="24"/>
          <w:shd w:val="clear" w:color="auto" w:fill="FFFFFF"/>
        </w:rPr>
        <w:t xml:space="preserve">Таблица </w:t>
      </w:r>
      <w:r w:rsidR="00954A1D">
        <w:rPr>
          <w:color w:val="202122"/>
          <w:szCs w:val="24"/>
          <w:shd w:val="clear" w:color="auto" w:fill="FFFFFF"/>
        </w:rPr>
        <w:t>3</w:t>
      </w:r>
      <w:r w:rsidRPr="00AA23FD">
        <w:rPr>
          <w:color w:val="202122"/>
          <w:szCs w:val="24"/>
          <w:shd w:val="clear" w:color="auto" w:fill="FFFFFF"/>
        </w:rPr>
        <w:t>. Количество баллов за выполнение задания (максимум 15 баллов)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A4456" w:rsidTr="005A5651"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EA4456" w:rsidTr="005A5651"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0,0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9,5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2,55</w:t>
            </w:r>
          </w:p>
        </w:tc>
      </w:tr>
      <w:tr w:rsidR="00EA4456" w:rsidTr="005A5651"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2,0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10,5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5,7</w:t>
            </w:r>
          </w:p>
        </w:tc>
      </w:tr>
      <w:tr w:rsidR="00EA4456" w:rsidTr="005A5651"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</w:t>
            </w:r>
          </w:p>
        </w:tc>
        <w:tc>
          <w:tcPr>
            <w:tcW w:w="2336" w:type="dxa"/>
          </w:tcPr>
          <w:p w:rsidR="00EA4456" w:rsidRDefault="00EA4456" w:rsidP="00EA4456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1,0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10,5</w:t>
            </w:r>
          </w:p>
        </w:tc>
        <w:tc>
          <w:tcPr>
            <w:tcW w:w="2336" w:type="dxa"/>
          </w:tcPr>
          <w:p w:rsidR="00EA4456" w:rsidRDefault="00EA4456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6,9</w:t>
            </w:r>
          </w:p>
        </w:tc>
      </w:tr>
    </w:tbl>
    <w:p w:rsidR="00EA4456" w:rsidRDefault="00EA4456" w:rsidP="00EA4456">
      <w:pPr>
        <w:spacing w:after="0" w:line="360" w:lineRule="auto"/>
        <w:ind w:left="0" w:right="0" w:firstLine="284"/>
        <w:rPr>
          <w:color w:val="000000" w:themeColor="text1"/>
          <w:sz w:val="28"/>
          <w:szCs w:val="28"/>
        </w:rPr>
      </w:pPr>
    </w:p>
    <w:p w:rsidR="00EA4456" w:rsidRDefault="00EA4456" w:rsidP="00EA4456">
      <w:pPr>
        <w:spacing w:after="0" w:line="360" w:lineRule="auto"/>
        <w:ind w:left="0" w:right="0" w:firstLine="284"/>
        <w:rPr>
          <w:color w:val="000000" w:themeColor="text1"/>
          <w:sz w:val="28"/>
          <w:szCs w:val="28"/>
        </w:rPr>
      </w:pPr>
      <w:r w:rsidRPr="008400B3">
        <w:rPr>
          <w:color w:val="000000" w:themeColor="text1"/>
          <w:sz w:val="28"/>
          <w:szCs w:val="28"/>
        </w:rPr>
        <w:t xml:space="preserve">Затруднения вызвали вопросы, связанные с </w:t>
      </w:r>
      <w:r w:rsidRPr="001445DD">
        <w:rPr>
          <w:color w:val="000000" w:themeColor="text1"/>
          <w:sz w:val="28"/>
          <w:szCs w:val="28"/>
        </w:rPr>
        <w:t>соотношени</w:t>
      </w:r>
      <w:r w:rsidR="001445DD">
        <w:rPr>
          <w:color w:val="000000" w:themeColor="text1"/>
          <w:sz w:val="28"/>
          <w:szCs w:val="28"/>
        </w:rPr>
        <w:t>е</w:t>
      </w:r>
      <w:r w:rsidRPr="001445DD">
        <w:rPr>
          <w:color w:val="000000" w:themeColor="text1"/>
          <w:sz w:val="28"/>
          <w:szCs w:val="28"/>
        </w:rPr>
        <w:t>м</w:t>
      </w:r>
      <w:r w:rsidRPr="008400B3">
        <w:rPr>
          <w:color w:val="000000" w:themeColor="text1"/>
          <w:sz w:val="28"/>
          <w:szCs w:val="28"/>
        </w:rPr>
        <w:t xml:space="preserve"> месторождений к тектоническим структурам, механизмом образования</w:t>
      </w:r>
      <w:r>
        <w:rPr>
          <w:color w:val="000000" w:themeColor="text1"/>
          <w:sz w:val="28"/>
          <w:szCs w:val="28"/>
        </w:rPr>
        <w:t xml:space="preserve"> алмазов</w:t>
      </w:r>
      <w:r w:rsidRPr="008400B3">
        <w:rPr>
          <w:color w:val="000000" w:themeColor="text1"/>
          <w:sz w:val="28"/>
          <w:szCs w:val="28"/>
        </w:rPr>
        <w:t>. Большое количество ошибок было связано с определением стран-лидеров по добыче алмазов</w:t>
      </w:r>
      <w:r>
        <w:rPr>
          <w:color w:val="000000" w:themeColor="text1"/>
          <w:sz w:val="28"/>
          <w:szCs w:val="28"/>
        </w:rPr>
        <w:t xml:space="preserve">. Жюри обратило внимание на то, что многие участники не знают единицу измерения массы алмазов: писали тонны, фунты, килограммы. </w:t>
      </w:r>
    </w:p>
    <w:p w:rsidR="00891F3D" w:rsidRDefault="00891F3D" w:rsidP="008400B3">
      <w:pPr>
        <w:spacing w:after="0" w:line="360" w:lineRule="auto"/>
        <w:ind w:left="0" w:right="0" w:firstLine="284"/>
        <w:rPr>
          <w:color w:val="000000" w:themeColor="text1"/>
          <w:sz w:val="28"/>
          <w:szCs w:val="28"/>
        </w:rPr>
      </w:pPr>
      <w:r w:rsidRPr="00891F3D">
        <w:rPr>
          <w:i/>
          <w:color w:val="000000" w:themeColor="text1"/>
          <w:sz w:val="28"/>
          <w:szCs w:val="28"/>
        </w:rPr>
        <w:t xml:space="preserve">Задача 3 </w:t>
      </w:r>
      <w:r w:rsidRPr="00891F3D">
        <w:rPr>
          <w:color w:val="000000" w:themeColor="text1"/>
          <w:sz w:val="28"/>
          <w:szCs w:val="28"/>
        </w:rPr>
        <w:t>была посвящена демографическим вопросам и предполагала умение читать, анализировать возрастные профили миграционного прироста (убыли) четырёх российских городов</w:t>
      </w:r>
      <w:r>
        <w:rPr>
          <w:color w:val="000000" w:themeColor="text1"/>
          <w:sz w:val="28"/>
          <w:szCs w:val="28"/>
        </w:rPr>
        <w:t>.</w:t>
      </w:r>
      <w:r w:rsidR="001445DD">
        <w:rPr>
          <w:color w:val="000000" w:themeColor="text1"/>
          <w:sz w:val="28"/>
          <w:szCs w:val="28"/>
        </w:rPr>
        <w:t xml:space="preserve"> </w:t>
      </w:r>
    </w:p>
    <w:p w:rsidR="009A4CA0" w:rsidRDefault="009A4CA0" w:rsidP="008400B3">
      <w:pPr>
        <w:spacing w:after="0" w:line="360" w:lineRule="auto"/>
        <w:ind w:left="0" w:right="0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выполнения задания был высоким. Участники смогли каждый из ключевых видов миграций соотнести с предложенными возрастными профилями, правильно заполнив в таблице миграционный баланс по видам миграции.</w:t>
      </w:r>
    </w:p>
    <w:p w:rsidR="009A4CA0" w:rsidRPr="00891F3D" w:rsidRDefault="009A4CA0" w:rsidP="008400B3">
      <w:pPr>
        <w:spacing w:after="0" w:line="360" w:lineRule="auto"/>
        <w:ind w:left="0" w:right="0" w:firstLine="284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Ошибки были допущены при определении городов, которым соответствовали возрастные профили.</w:t>
      </w:r>
    </w:p>
    <w:p w:rsidR="009A4CA0" w:rsidRDefault="009A4CA0" w:rsidP="009A4CA0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  <w:r w:rsidRPr="00AA23FD">
        <w:rPr>
          <w:color w:val="202122"/>
          <w:szCs w:val="24"/>
          <w:shd w:val="clear" w:color="auto" w:fill="FFFFFF"/>
        </w:rPr>
        <w:t xml:space="preserve">Таблица </w:t>
      </w:r>
      <w:r w:rsidR="00954A1D">
        <w:rPr>
          <w:color w:val="202122"/>
          <w:szCs w:val="24"/>
          <w:shd w:val="clear" w:color="auto" w:fill="FFFFFF"/>
        </w:rPr>
        <w:t>4</w:t>
      </w:r>
      <w:r w:rsidRPr="00AA23FD">
        <w:rPr>
          <w:color w:val="202122"/>
          <w:szCs w:val="24"/>
          <w:shd w:val="clear" w:color="auto" w:fill="FFFFFF"/>
        </w:rPr>
        <w:t>. Количество баллов за выполнение задания (максимум 15 баллов)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A4CA0" w:rsidTr="005A5651"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9A4CA0" w:rsidTr="005A5651"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8,0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15,0</w:t>
            </w:r>
          </w:p>
        </w:tc>
        <w:tc>
          <w:tcPr>
            <w:tcW w:w="2336" w:type="dxa"/>
          </w:tcPr>
          <w:p w:rsidR="009A4CA0" w:rsidRDefault="009A4CA0" w:rsidP="009A4CA0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11,4</w:t>
            </w:r>
          </w:p>
        </w:tc>
      </w:tr>
      <w:tr w:rsidR="009A4CA0" w:rsidTr="005A5651"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7,0</w:t>
            </w:r>
          </w:p>
        </w:tc>
        <w:tc>
          <w:tcPr>
            <w:tcW w:w="2336" w:type="dxa"/>
          </w:tcPr>
          <w:p w:rsidR="009A4CA0" w:rsidRDefault="009A4CA0" w:rsidP="009A4CA0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15,0</w:t>
            </w:r>
          </w:p>
        </w:tc>
        <w:tc>
          <w:tcPr>
            <w:tcW w:w="2336" w:type="dxa"/>
          </w:tcPr>
          <w:p w:rsidR="009A4CA0" w:rsidRDefault="009A4CA0" w:rsidP="009A4CA0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11,7</w:t>
            </w:r>
          </w:p>
        </w:tc>
      </w:tr>
      <w:tr w:rsidR="009A4CA0" w:rsidTr="005A5651"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5,5</w:t>
            </w:r>
          </w:p>
        </w:tc>
        <w:tc>
          <w:tcPr>
            <w:tcW w:w="2336" w:type="dxa"/>
          </w:tcPr>
          <w:p w:rsidR="009A4CA0" w:rsidRDefault="009A4CA0" w:rsidP="009A4CA0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15,0</w:t>
            </w:r>
          </w:p>
        </w:tc>
        <w:tc>
          <w:tcPr>
            <w:tcW w:w="2336" w:type="dxa"/>
          </w:tcPr>
          <w:p w:rsidR="009A4CA0" w:rsidRDefault="009A4CA0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10,0</w:t>
            </w:r>
          </w:p>
        </w:tc>
      </w:tr>
    </w:tbl>
    <w:p w:rsidR="00FB7470" w:rsidRPr="009A4CA0" w:rsidRDefault="009A4CA0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9A4CA0">
        <w:rPr>
          <w:color w:val="auto"/>
          <w:sz w:val="28"/>
          <w:szCs w:val="28"/>
        </w:rPr>
        <w:t>Обращает на себя внимание</w:t>
      </w:r>
      <w:r>
        <w:rPr>
          <w:color w:val="auto"/>
          <w:sz w:val="28"/>
          <w:szCs w:val="28"/>
        </w:rPr>
        <w:t xml:space="preserve"> более низкий уровень выполнения данного задания участниками 11 классов.</w:t>
      </w:r>
    </w:p>
    <w:p w:rsidR="009A4CA0" w:rsidRDefault="009A4CA0" w:rsidP="002C73F5">
      <w:pPr>
        <w:spacing w:after="0" w:line="360" w:lineRule="auto"/>
        <w:ind w:left="0" w:right="0" w:firstLine="709"/>
        <w:rPr>
          <w:i/>
          <w:color w:val="FF0000"/>
          <w:sz w:val="28"/>
          <w:szCs w:val="28"/>
        </w:rPr>
      </w:pPr>
      <w:r w:rsidRPr="00891F3D">
        <w:rPr>
          <w:i/>
          <w:color w:val="000000" w:themeColor="text1"/>
          <w:sz w:val="28"/>
          <w:szCs w:val="28"/>
        </w:rPr>
        <w:lastRenderedPageBreak/>
        <w:t xml:space="preserve">Задача </w:t>
      </w:r>
      <w:r>
        <w:rPr>
          <w:i/>
          <w:color w:val="000000" w:themeColor="text1"/>
          <w:sz w:val="28"/>
          <w:szCs w:val="28"/>
        </w:rPr>
        <w:t xml:space="preserve">4 </w:t>
      </w:r>
      <w:r w:rsidRPr="009A4CA0">
        <w:rPr>
          <w:color w:val="000000" w:themeColor="text1"/>
          <w:sz w:val="28"/>
          <w:szCs w:val="28"/>
        </w:rPr>
        <w:t>отличалась в 9 и 10-11 классах.</w:t>
      </w:r>
    </w:p>
    <w:p w:rsidR="00107725" w:rsidRDefault="009A4CA0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9A4CA0">
        <w:rPr>
          <w:color w:val="auto"/>
          <w:sz w:val="28"/>
          <w:szCs w:val="28"/>
        </w:rPr>
        <w:t>Для 9-х классов</w:t>
      </w:r>
      <w:r>
        <w:rPr>
          <w:color w:val="auto"/>
          <w:sz w:val="28"/>
          <w:szCs w:val="28"/>
        </w:rPr>
        <w:t xml:space="preserve"> была предложена задача по определению государства мира, главного полезного ископаемого для не</w:t>
      </w:r>
      <w:r w:rsidR="00107725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. </w:t>
      </w:r>
      <w:r w:rsidR="00107725">
        <w:rPr>
          <w:color w:val="auto"/>
          <w:sz w:val="28"/>
          <w:szCs w:val="28"/>
        </w:rPr>
        <w:t xml:space="preserve">Второй частью вопроса было определение точек зрения на озеро Маракайбо, причин образования многочисленных молний над его поверхностью. Третья часть подразумевала примеры аналогичных озер на территории стран. </w:t>
      </w:r>
    </w:p>
    <w:p w:rsidR="00FB7470" w:rsidRPr="009A4CA0" w:rsidRDefault="00107725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Успешность выполнения задания в целом зависела, прежде </w:t>
      </w:r>
      <w:proofErr w:type="gramStart"/>
      <w:r>
        <w:rPr>
          <w:color w:val="auto"/>
          <w:sz w:val="28"/>
          <w:szCs w:val="28"/>
        </w:rPr>
        <w:t>всего,  от</w:t>
      </w:r>
      <w:proofErr w:type="gramEnd"/>
      <w:r>
        <w:rPr>
          <w:color w:val="auto"/>
          <w:sz w:val="28"/>
          <w:szCs w:val="28"/>
        </w:rPr>
        <w:t xml:space="preserve"> уровня географической компетентности участника, поэтому и баллы за выполнение  задания значительно отличались. </w:t>
      </w:r>
    </w:p>
    <w:p w:rsidR="00107725" w:rsidRDefault="00107725" w:rsidP="00107725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  <w:r w:rsidRPr="00AA23FD">
        <w:rPr>
          <w:color w:val="202122"/>
          <w:szCs w:val="24"/>
          <w:shd w:val="clear" w:color="auto" w:fill="FFFFFF"/>
        </w:rPr>
        <w:t xml:space="preserve">Таблица </w:t>
      </w:r>
      <w:r w:rsidR="00954A1D">
        <w:rPr>
          <w:color w:val="202122"/>
          <w:szCs w:val="24"/>
          <w:shd w:val="clear" w:color="auto" w:fill="FFFFFF"/>
        </w:rPr>
        <w:t>5</w:t>
      </w:r>
      <w:r w:rsidRPr="00AA23FD">
        <w:rPr>
          <w:color w:val="202122"/>
          <w:szCs w:val="24"/>
          <w:shd w:val="clear" w:color="auto" w:fill="FFFFFF"/>
        </w:rPr>
        <w:t>. Количество баллов за выполнение задания (максимум 15 баллов)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07725" w:rsidTr="005A5651"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107725" w:rsidTr="005A5651"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0,0</w:t>
            </w:r>
          </w:p>
        </w:tc>
        <w:tc>
          <w:tcPr>
            <w:tcW w:w="2336" w:type="dxa"/>
          </w:tcPr>
          <w:p w:rsidR="00107725" w:rsidRDefault="00107725" w:rsidP="00107725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10,0</w:t>
            </w:r>
          </w:p>
        </w:tc>
        <w:tc>
          <w:tcPr>
            <w:tcW w:w="2336" w:type="dxa"/>
          </w:tcPr>
          <w:p w:rsidR="00107725" w:rsidRDefault="00107725" w:rsidP="005A565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1,95</w:t>
            </w:r>
          </w:p>
        </w:tc>
      </w:tr>
    </w:tbl>
    <w:p w:rsidR="00FB7470" w:rsidRDefault="00FB7470" w:rsidP="002C73F5">
      <w:pPr>
        <w:spacing w:after="0" w:line="360" w:lineRule="auto"/>
        <w:ind w:left="0" w:right="0" w:firstLine="709"/>
        <w:rPr>
          <w:i/>
          <w:color w:val="FF0000"/>
          <w:sz w:val="28"/>
          <w:szCs w:val="28"/>
        </w:rPr>
      </w:pPr>
    </w:p>
    <w:p w:rsidR="00FB7470" w:rsidRDefault="00107725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107725">
        <w:rPr>
          <w:color w:val="auto"/>
          <w:sz w:val="28"/>
          <w:szCs w:val="28"/>
        </w:rPr>
        <w:t xml:space="preserve">Для 10-11 классов </w:t>
      </w:r>
      <w:r>
        <w:rPr>
          <w:color w:val="auto"/>
          <w:sz w:val="28"/>
          <w:szCs w:val="28"/>
        </w:rPr>
        <w:t xml:space="preserve">участникам предлагалось проанализировать структуру производства электроэнергии в трех странах, представленную в форме графиков. Необходимо было определить </w:t>
      </w:r>
      <w:proofErr w:type="gramStart"/>
      <w:r>
        <w:rPr>
          <w:color w:val="auto"/>
          <w:sz w:val="28"/>
          <w:szCs w:val="28"/>
        </w:rPr>
        <w:t>страну,  увидеть</w:t>
      </w:r>
      <w:proofErr w:type="gramEnd"/>
      <w:r>
        <w:rPr>
          <w:color w:val="auto"/>
          <w:sz w:val="28"/>
          <w:szCs w:val="28"/>
        </w:rPr>
        <w:t xml:space="preserve"> изменения в структуре и написать причины, которые привели к данным  изменениям. </w:t>
      </w:r>
    </w:p>
    <w:p w:rsidR="00E67B79" w:rsidRDefault="00107725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правило, по 2 страны определили большинство участников, но при этом не всегда ориентировались текстом задания, в котором давалась краткая характеристика рассматриваемых стран, что говорит о невнимательном прочтении задания. </w:t>
      </w:r>
      <w:r w:rsidR="00E67B79">
        <w:rPr>
          <w:color w:val="auto"/>
          <w:sz w:val="28"/>
          <w:szCs w:val="28"/>
        </w:rPr>
        <w:t>Многие участники регионального этапа не смогли правильно назвать причины. Практически ни у кого не было сказано об общей энергетической политики ЕС, повышении КПД и снижении себестоимости производства ветровых и солнечных установок.</w:t>
      </w:r>
    </w:p>
    <w:p w:rsidR="00107725" w:rsidRPr="00107725" w:rsidRDefault="00E67B79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Жюри обратило внимание на то, что участники испытывали затруднения при изложении письменного обоснованного ответа: нечеткое объяснение, незаконченные мысли, часто противоречащие друг другу.</w:t>
      </w:r>
    </w:p>
    <w:p w:rsidR="004A6B32" w:rsidRDefault="00E67B79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4A6B32" w:rsidRPr="004A6B32">
        <w:rPr>
          <w:color w:val="auto"/>
          <w:sz w:val="28"/>
          <w:szCs w:val="28"/>
        </w:rPr>
        <w:t xml:space="preserve">Задания второй (практической) части в этом году значительно отличалось от предыдущих лет: учащимся был предложен фрагмент не </w:t>
      </w:r>
      <w:r w:rsidR="004A6B32" w:rsidRPr="004A6B32">
        <w:rPr>
          <w:color w:val="auto"/>
          <w:sz w:val="28"/>
          <w:szCs w:val="28"/>
        </w:rPr>
        <w:lastRenderedPageBreak/>
        <w:t xml:space="preserve">топографической карты, а </w:t>
      </w:r>
      <w:r w:rsidR="004A6B32">
        <w:rPr>
          <w:color w:val="auto"/>
          <w:sz w:val="28"/>
          <w:szCs w:val="28"/>
        </w:rPr>
        <w:t>метеорологической, на которой была дана информация о состоянии атмосферы в один из дней декабря 2020 года.</w:t>
      </w:r>
      <w:r w:rsidR="004A6B32" w:rsidRPr="004A6B32">
        <w:rPr>
          <w:color w:val="auto"/>
          <w:sz w:val="28"/>
          <w:szCs w:val="28"/>
        </w:rPr>
        <w:t xml:space="preserve"> </w:t>
      </w:r>
    </w:p>
    <w:p w:rsidR="00E67B79" w:rsidRDefault="004A6B32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карты предполагал ответы на 5 комплексных </w:t>
      </w:r>
      <w:r w:rsidR="00E67B79">
        <w:rPr>
          <w:color w:val="auto"/>
          <w:sz w:val="28"/>
          <w:szCs w:val="28"/>
        </w:rPr>
        <w:t>вопросов.</w:t>
      </w:r>
    </w:p>
    <w:p w:rsidR="004A6B32" w:rsidRDefault="00BA723C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первом </w:t>
      </w:r>
      <w:proofErr w:type="gramStart"/>
      <w:r>
        <w:rPr>
          <w:color w:val="auto"/>
          <w:sz w:val="28"/>
          <w:szCs w:val="28"/>
        </w:rPr>
        <w:t>блоке  заданий</w:t>
      </w:r>
      <w:proofErr w:type="gramEnd"/>
      <w:r>
        <w:rPr>
          <w:color w:val="auto"/>
          <w:sz w:val="28"/>
          <w:szCs w:val="28"/>
        </w:rPr>
        <w:t xml:space="preserve"> участники затруднились с обозначением в полях карты центров высокого и низкого давления, не смогли правильно подписать значения изобар. </w:t>
      </w:r>
      <w:r w:rsidR="00E67B7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Уровень успешности выполнения оказался крайне низким во всех параллелях.</w:t>
      </w:r>
    </w:p>
    <w:p w:rsidR="005B653F" w:rsidRDefault="00BA723C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вопросами второго </w:t>
      </w:r>
      <w:r w:rsidR="005B653F">
        <w:rPr>
          <w:color w:val="auto"/>
          <w:sz w:val="28"/>
          <w:szCs w:val="28"/>
        </w:rPr>
        <w:t xml:space="preserve">и третьего </w:t>
      </w:r>
      <w:r>
        <w:rPr>
          <w:color w:val="auto"/>
          <w:sz w:val="28"/>
          <w:szCs w:val="28"/>
        </w:rPr>
        <w:t xml:space="preserve">блока задания участники справились </w:t>
      </w:r>
      <w:r w:rsidR="005B653F">
        <w:rPr>
          <w:color w:val="auto"/>
          <w:sz w:val="28"/>
          <w:szCs w:val="28"/>
        </w:rPr>
        <w:t xml:space="preserve">более </w:t>
      </w:r>
      <w:r>
        <w:rPr>
          <w:color w:val="auto"/>
          <w:sz w:val="28"/>
          <w:szCs w:val="28"/>
        </w:rPr>
        <w:t>успешн</w:t>
      </w:r>
      <w:r w:rsidR="005B653F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, продемонстрировав умение определить по карте направление и скорость ветра, объяснив различие температур между метеостанциями Канин Нос и Сыктывкар. Хуже были даны </w:t>
      </w:r>
      <w:r w:rsidR="005B653F">
        <w:rPr>
          <w:color w:val="auto"/>
          <w:sz w:val="28"/>
          <w:szCs w:val="28"/>
        </w:rPr>
        <w:t xml:space="preserve">ответы на соотношение вертикальных профильных разрезов атмосферных фронтов с представленными рисунками. </w:t>
      </w:r>
    </w:p>
    <w:p w:rsidR="005B653F" w:rsidRDefault="005B653F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Следует отметить, что описание погодных явлений при прохождении теплого и холодного фронтов в большинстве работ было представлено формально, общими фразами, при этом специфика фронтов не просматривалась.</w:t>
      </w:r>
    </w:p>
    <w:p w:rsidR="00BA723C" w:rsidRDefault="005B653F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A723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Вопросы четвертого и пятого блоков особых затруднений не вызвали и ответы на них зависели от степени подготовленности и знания фактического материала участниками регионального этапа</w:t>
      </w:r>
    </w:p>
    <w:p w:rsidR="005B653F" w:rsidRDefault="005B653F" w:rsidP="005B653F">
      <w:pPr>
        <w:spacing w:after="0" w:line="360" w:lineRule="auto"/>
        <w:ind w:left="0" w:right="0" w:firstLine="0"/>
        <w:rPr>
          <w:color w:val="202122"/>
          <w:szCs w:val="24"/>
          <w:shd w:val="clear" w:color="auto" w:fill="FFFFFF"/>
        </w:rPr>
      </w:pPr>
      <w:r w:rsidRPr="00AA23FD">
        <w:rPr>
          <w:color w:val="202122"/>
          <w:szCs w:val="24"/>
          <w:shd w:val="clear" w:color="auto" w:fill="FFFFFF"/>
        </w:rPr>
        <w:t xml:space="preserve">Таблица </w:t>
      </w:r>
      <w:r w:rsidR="00954A1D">
        <w:rPr>
          <w:color w:val="202122"/>
          <w:szCs w:val="24"/>
          <w:shd w:val="clear" w:color="auto" w:fill="FFFFFF"/>
        </w:rPr>
        <w:t>6</w:t>
      </w:r>
      <w:r w:rsidRPr="00AA23FD">
        <w:rPr>
          <w:color w:val="202122"/>
          <w:szCs w:val="24"/>
          <w:shd w:val="clear" w:color="auto" w:fill="FFFFFF"/>
        </w:rPr>
        <w:t xml:space="preserve">. Количество баллов за выполнение задания (максимум </w:t>
      </w:r>
      <w:r>
        <w:rPr>
          <w:color w:val="202122"/>
          <w:szCs w:val="24"/>
          <w:shd w:val="clear" w:color="auto" w:fill="FFFFFF"/>
        </w:rPr>
        <w:t>20</w:t>
      </w:r>
      <w:r w:rsidRPr="00AA23FD">
        <w:rPr>
          <w:color w:val="202122"/>
          <w:szCs w:val="24"/>
          <w:shd w:val="clear" w:color="auto" w:fill="FFFFFF"/>
        </w:rPr>
        <w:t xml:space="preserve"> баллов)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B653F" w:rsidTr="007043C1"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5B653F" w:rsidTr="007043C1"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1,5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11,0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5,3</w:t>
            </w:r>
          </w:p>
        </w:tc>
      </w:tr>
      <w:tr w:rsidR="005B653F" w:rsidTr="007043C1"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0,0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8,5</w:t>
            </w:r>
          </w:p>
        </w:tc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4,65</w:t>
            </w:r>
          </w:p>
        </w:tc>
      </w:tr>
      <w:tr w:rsidR="005B653F" w:rsidTr="007043C1">
        <w:tc>
          <w:tcPr>
            <w:tcW w:w="2336" w:type="dxa"/>
          </w:tcPr>
          <w:p w:rsidR="005B653F" w:rsidRDefault="005B653F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3,0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12,0</w:t>
            </w:r>
          </w:p>
        </w:tc>
        <w:tc>
          <w:tcPr>
            <w:tcW w:w="2336" w:type="dxa"/>
          </w:tcPr>
          <w:p w:rsidR="005B653F" w:rsidRDefault="005B653F" w:rsidP="005B653F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6,9</w:t>
            </w:r>
          </w:p>
        </w:tc>
      </w:tr>
    </w:tbl>
    <w:p w:rsidR="005B653F" w:rsidRDefault="005B653F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</w:p>
    <w:p w:rsidR="000F4D8C" w:rsidRDefault="000F4D8C" w:rsidP="000B2E8A">
      <w:pPr>
        <w:ind w:left="0" w:right="141" w:firstLine="284"/>
        <w:rPr>
          <w:color w:val="000000" w:themeColor="text1"/>
          <w:sz w:val="28"/>
          <w:szCs w:val="28"/>
        </w:rPr>
      </w:pPr>
      <w:r w:rsidRPr="000F4D8C">
        <w:rPr>
          <w:color w:val="000000" w:themeColor="text1"/>
          <w:sz w:val="28"/>
          <w:szCs w:val="28"/>
        </w:rPr>
        <w:t xml:space="preserve">Вопросы тестов проверяли знание </w:t>
      </w:r>
      <w:proofErr w:type="spellStart"/>
      <w:r w:rsidRPr="000F4D8C">
        <w:rPr>
          <w:color w:val="000000" w:themeColor="text1"/>
          <w:sz w:val="28"/>
          <w:szCs w:val="28"/>
        </w:rPr>
        <w:t>фактологического</w:t>
      </w:r>
      <w:proofErr w:type="spellEnd"/>
      <w:r w:rsidRPr="000F4D8C">
        <w:rPr>
          <w:color w:val="000000" w:themeColor="text1"/>
          <w:sz w:val="28"/>
          <w:szCs w:val="28"/>
        </w:rPr>
        <w:t xml:space="preserve"> материала</w:t>
      </w:r>
      <w:r w:rsidR="005B358C">
        <w:rPr>
          <w:color w:val="000000" w:themeColor="text1"/>
          <w:sz w:val="28"/>
          <w:szCs w:val="28"/>
        </w:rPr>
        <w:t xml:space="preserve"> </w:t>
      </w:r>
      <w:r w:rsidR="005B653F">
        <w:rPr>
          <w:color w:val="000000" w:themeColor="text1"/>
          <w:sz w:val="28"/>
          <w:szCs w:val="28"/>
        </w:rPr>
        <w:t>курсов школьной географии</w:t>
      </w:r>
      <w:r w:rsidRPr="000F4D8C">
        <w:rPr>
          <w:color w:val="000000" w:themeColor="text1"/>
          <w:sz w:val="28"/>
          <w:szCs w:val="28"/>
        </w:rPr>
        <w:t>, истории географических открытий</w:t>
      </w:r>
      <w:r w:rsidR="005B653F">
        <w:rPr>
          <w:color w:val="000000" w:themeColor="text1"/>
          <w:sz w:val="28"/>
          <w:szCs w:val="28"/>
        </w:rPr>
        <w:t>,</w:t>
      </w:r>
      <w:r w:rsidR="005B358C">
        <w:rPr>
          <w:color w:val="000000" w:themeColor="text1"/>
          <w:sz w:val="28"/>
          <w:szCs w:val="28"/>
        </w:rPr>
        <w:t xml:space="preserve"> охватывали вопросы из всех сфер Земли. </w:t>
      </w:r>
    </w:p>
    <w:p w:rsidR="00C52D2D" w:rsidRDefault="00C52D2D" w:rsidP="000B2E8A">
      <w:pPr>
        <w:ind w:left="0" w:right="141" w:firstLine="284"/>
        <w:rPr>
          <w:color w:val="000000" w:themeColor="text1"/>
          <w:sz w:val="28"/>
          <w:szCs w:val="28"/>
        </w:rPr>
      </w:pPr>
    </w:p>
    <w:p w:rsidR="00C52D2D" w:rsidRDefault="00C52D2D" w:rsidP="000B2E8A">
      <w:pPr>
        <w:ind w:left="0" w:right="141" w:firstLine="284"/>
        <w:rPr>
          <w:color w:val="000000" w:themeColor="text1"/>
          <w:sz w:val="28"/>
          <w:szCs w:val="28"/>
        </w:rPr>
      </w:pPr>
    </w:p>
    <w:p w:rsidR="005B358C" w:rsidRPr="005B358C" w:rsidRDefault="005B358C" w:rsidP="000B2E8A">
      <w:pPr>
        <w:ind w:left="0" w:right="141" w:firstLine="284"/>
        <w:rPr>
          <w:color w:val="000000" w:themeColor="text1"/>
          <w:szCs w:val="24"/>
        </w:rPr>
      </w:pPr>
      <w:r w:rsidRPr="005B358C">
        <w:rPr>
          <w:color w:val="000000" w:themeColor="text1"/>
          <w:szCs w:val="24"/>
        </w:rPr>
        <w:lastRenderedPageBreak/>
        <w:t xml:space="preserve">Таблица </w:t>
      </w:r>
      <w:r w:rsidR="00954A1D">
        <w:rPr>
          <w:color w:val="000000" w:themeColor="text1"/>
          <w:szCs w:val="24"/>
        </w:rPr>
        <w:t>7</w:t>
      </w:r>
      <w:r w:rsidRPr="005B358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Уровень выполнения тестового раунда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99"/>
        <w:gridCol w:w="62"/>
        <w:gridCol w:w="615"/>
        <w:gridCol w:w="5953"/>
        <w:gridCol w:w="993"/>
      </w:tblGrid>
      <w:tr w:rsidR="005B358C" w:rsidTr="005B358C">
        <w:trPr>
          <w:trHeight w:val="366"/>
        </w:trPr>
        <w:tc>
          <w:tcPr>
            <w:tcW w:w="704" w:type="dxa"/>
            <w:vMerge w:val="restart"/>
          </w:tcPr>
          <w:p w:rsidR="005B358C" w:rsidRPr="000F4D8C" w:rsidRDefault="005B358C" w:rsidP="00F36F0C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№ </w:t>
            </w:r>
          </w:p>
        </w:tc>
        <w:tc>
          <w:tcPr>
            <w:tcW w:w="1843" w:type="dxa"/>
            <w:gridSpan w:val="4"/>
          </w:tcPr>
          <w:p w:rsidR="005B358C" w:rsidRPr="000F4D8C" w:rsidRDefault="005B358C" w:rsidP="005B358C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Кол-во выполнивших</w:t>
            </w:r>
          </w:p>
        </w:tc>
        <w:tc>
          <w:tcPr>
            <w:tcW w:w="5953" w:type="dxa"/>
            <w:vMerge w:val="restart"/>
          </w:tcPr>
          <w:p w:rsidR="005B358C" w:rsidRDefault="005B358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</w:p>
          <w:p w:rsidR="005B358C" w:rsidRPr="000F4D8C" w:rsidRDefault="005B358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Содержание вопроса</w:t>
            </w:r>
          </w:p>
        </w:tc>
        <w:tc>
          <w:tcPr>
            <w:tcW w:w="993" w:type="dxa"/>
            <w:vMerge w:val="restart"/>
          </w:tcPr>
          <w:p w:rsidR="005B358C" w:rsidRDefault="005B358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% </w:t>
            </w:r>
            <w:r w:rsidRPr="00F36F0C">
              <w:rPr>
                <w:color w:val="000000" w:themeColor="text1"/>
                <w:sz w:val="20"/>
                <w:szCs w:val="20"/>
              </w:rPr>
              <w:t>выполнения</w:t>
            </w:r>
          </w:p>
        </w:tc>
      </w:tr>
      <w:tr w:rsidR="005B358C" w:rsidTr="005B358C">
        <w:trPr>
          <w:trHeight w:val="366"/>
        </w:trPr>
        <w:tc>
          <w:tcPr>
            <w:tcW w:w="704" w:type="dxa"/>
            <w:vMerge/>
          </w:tcPr>
          <w:p w:rsidR="005B358C" w:rsidRDefault="005B358C" w:rsidP="00F36F0C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5B358C" w:rsidRDefault="005B358C" w:rsidP="005B358C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661" w:type="dxa"/>
            <w:gridSpan w:val="2"/>
          </w:tcPr>
          <w:p w:rsidR="005B358C" w:rsidRDefault="005B358C" w:rsidP="005B358C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615" w:type="dxa"/>
          </w:tcPr>
          <w:p w:rsidR="005B358C" w:rsidRDefault="005B358C" w:rsidP="005B358C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953" w:type="dxa"/>
            <w:vMerge/>
          </w:tcPr>
          <w:p w:rsidR="005B358C" w:rsidRDefault="005B358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</w:tcPr>
          <w:p w:rsidR="005B358C" w:rsidRDefault="005B358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53" w:type="dxa"/>
          </w:tcPr>
          <w:p w:rsidR="00F36F0C" w:rsidRPr="000F4D8C" w:rsidRDefault="00F36F0C" w:rsidP="009E173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9E173A">
              <w:rPr>
                <w:rFonts w:ascii="Times New Roman" w:hAnsi="Times New Roman" w:cs="Times New Roman"/>
                <w:bCs/>
              </w:rPr>
              <w:t>аибольш</w:t>
            </w:r>
            <w:r>
              <w:rPr>
                <w:rFonts w:ascii="Times New Roman" w:hAnsi="Times New Roman" w:cs="Times New Roman"/>
                <w:bCs/>
              </w:rPr>
              <w:t>ее</w:t>
            </w:r>
            <w:r w:rsidRPr="009E173A">
              <w:rPr>
                <w:rFonts w:ascii="Times New Roman" w:hAnsi="Times New Roman" w:cs="Times New Roman"/>
                <w:bCs/>
              </w:rPr>
              <w:t xml:space="preserve"> значение показателя содержания твёрдых взвешенных частиц на единицу объёма воды (г/м3)</w:t>
            </w:r>
            <w:r>
              <w:rPr>
                <w:rFonts w:ascii="Times New Roman" w:hAnsi="Times New Roman" w:cs="Times New Roman"/>
                <w:bCs/>
              </w:rPr>
              <w:t xml:space="preserve"> в реке</w:t>
            </w:r>
            <w:r w:rsidRPr="009E173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:rsidR="00F36F0C" w:rsidRDefault="00F36F0C" w:rsidP="00F36F0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34,4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Выбрать верное утверждение о количестве осадков в различных местах планеты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24,1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5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Минимальная годовая амплитуда температур в городах мира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44,8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На территории какой страны больше активных вулканов?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72,4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 xml:space="preserve">Для какой территории характерно широкое распространение </w:t>
            </w:r>
            <w:proofErr w:type="spellStart"/>
            <w:r w:rsidRPr="009E173A">
              <w:rPr>
                <w:bCs/>
                <w:szCs w:val="24"/>
              </w:rPr>
              <w:t>солифлюкции</w:t>
            </w:r>
            <w:proofErr w:type="spellEnd"/>
            <w:r w:rsidRPr="009E173A">
              <w:rPr>
                <w:bCs/>
                <w:szCs w:val="24"/>
              </w:rPr>
              <w:t>?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24,1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 xml:space="preserve">В какой </w:t>
            </w:r>
            <w:r w:rsidRPr="009E173A">
              <w:rPr>
                <w:bCs/>
                <w:szCs w:val="24"/>
              </w:rPr>
              <w:t>стран</w:t>
            </w:r>
            <w:r>
              <w:rPr>
                <w:bCs/>
                <w:szCs w:val="24"/>
              </w:rPr>
              <w:t>е</w:t>
            </w:r>
            <w:r w:rsidRPr="009E173A">
              <w:rPr>
                <w:bCs/>
                <w:szCs w:val="24"/>
              </w:rPr>
              <w:t xml:space="preserve"> самый высокий показатель ежегодного темпа роста населения в 2019 г., в %?</w:t>
            </w:r>
          </w:p>
        </w:tc>
        <w:tc>
          <w:tcPr>
            <w:tcW w:w="993" w:type="dxa"/>
          </w:tcPr>
          <w:p w:rsidR="00F36F0C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34,4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9E173A">
              <w:rPr>
                <w:bCs/>
                <w:szCs w:val="24"/>
              </w:rPr>
              <w:t>ервооткрывател</w:t>
            </w:r>
            <w:r>
              <w:rPr>
                <w:bCs/>
                <w:szCs w:val="24"/>
              </w:rPr>
              <w:t>ь</w:t>
            </w:r>
            <w:r w:rsidRPr="009E173A">
              <w:rPr>
                <w:bCs/>
                <w:szCs w:val="24"/>
              </w:rPr>
              <w:t xml:space="preserve"> островов Куба и Гаити</w:t>
            </w:r>
          </w:p>
        </w:tc>
        <w:tc>
          <w:tcPr>
            <w:tcW w:w="993" w:type="dxa"/>
          </w:tcPr>
          <w:p w:rsidR="00F36F0C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82,7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А</w:t>
            </w:r>
            <w:r w:rsidRPr="009E173A">
              <w:rPr>
                <w:bCs/>
                <w:szCs w:val="24"/>
              </w:rPr>
              <w:t>мплитуда высот поверхности земной коры</w:t>
            </w:r>
          </w:p>
        </w:tc>
        <w:tc>
          <w:tcPr>
            <w:tcW w:w="993" w:type="dxa"/>
          </w:tcPr>
          <w:p w:rsidR="00F36F0C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68,9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В</w:t>
            </w:r>
            <w:r w:rsidRPr="009E173A">
              <w:rPr>
                <w:bCs/>
                <w:szCs w:val="24"/>
              </w:rPr>
              <w:t>клад в мировую науку Френсис</w:t>
            </w:r>
            <w:r>
              <w:rPr>
                <w:bCs/>
                <w:szCs w:val="24"/>
              </w:rPr>
              <w:t>а</w:t>
            </w:r>
            <w:r w:rsidRPr="009E173A">
              <w:rPr>
                <w:bCs/>
                <w:szCs w:val="24"/>
              </w:rPr>
              <w:t xml:space="preserve"> Бофорт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993" w:type="dxa"/>
          </w:tcPr>
          <w:p w:rsidR="00F36F0C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55,1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Кто из учёных</w:t>
            </w:r>
            <w:r>
              <w:rPr>
                <w:bCs/>
                <w:szCs w:val="24"/>
              </w:rPr>
              <w:t xml:space="preserve"> </w:t>
            </w:r>
            <w:r w:rsidRPr="009E173A">
              <w:rPr>
                <w:bCs/>
                <w:szCs w:val="24"/>
              </w:rPr>
              <w:t>впервые определил положение точки центра народонаселения для Российской Империи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</w:rPr>
              <w:t>34,4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67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9" w:type="dxa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597D87">
            <w:pPr>
              <w:spacing w:after="0" w:line="240" w:lineRule="auto"/>
              <w:ind w:left="0" w:right="142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2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Около 10% территории какой страны занято ледниками?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62,0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567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599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На территории какой страны расположен объект Всемирного наследия, изображенный на рисунке?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31,0</w:t>
            </w:r>
          </w:p>
        </w:tc>
      </w:tr>
      <w:tr w:rsidR="00F36F0C" w:rsidTr="00F36F0C">
        <w:tc>
          <w:tcPr>
            <w:tcW w:w="704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67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9" w:type="dxa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677" w:type="dxa"/>
            <w:gridSpan w:val="2"/>
          </w:tcPr>
          <w:p w:rsidR="00F36F0C" w:rsidRPr="000F4D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953" w:type="dxa"/>
          </w:tcPr>
          <w:p w:rsidR="00F36F0C" w:rsidRPr="009E173A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9E173A">
              <w:rPr>
                <w:bCs/>
                <w:szCs w:val="24"/>
              </w:rPr>
              <w:t>Какая сельскохозяйственная культура появилась в Старом Свете в результате «</w:t>
            </w:r>
            <w:proofErr w:type="spellStart"/>
            <w:r w:rsidRPr="009E173A">
              <w:rPr>
                <w:bCs/>
                <w:szCs w:val="24"/>
              </w:rPr>
              <w:t>Колумбова</w:t>
            </w:r>
            <w:proofErr w:type="spellEnd"/>
            <w:r w:rsidRPr="009E173A">
              <w:rPr>
                <w:bCs/>
                <w:szCs w:val="24"/>
              </w:rPr>
              <w:t xml:space="preserve"> обмена»?</w:t>
            </w:r>
          </w:p>
        </w:tc>
        <w:tc>
          <w:tcPr>
            <w:tcW w:w="993" w:type="dxa"/>
          </w:tcPr>
          <w:p w:rsidR="00F36F0C" w:rsidRPr="009E173A" w:rsidRDefault="00F36F0C" w:rsidP="00F36F0C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44,8</w:t>
            </w:r>
          </w:p>
        </w:tc>
      </w:tr>
      <w:tr w:rsidR="00F36F0C" w:rsidTr="00F36F0C"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53" w:type="dxa"/>
          </w:tcPr>
          <w:p w:rsidR="00F36F0C" w:rsidRPr="005B358C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В каком субъекте Российской Федерации средняя плотность населения ближе всего к значению этого показателя по стране в целом?</w:t>
            </w:r>
          </w:p>
        </w:tc>
        <w:tc>
          <w:tcPr>
            <w:tcW w:w="993" w:type="dxa"/>
          </w:tcPr>
          <w:p w:rsidR="00F36F0C" w:rsidRPr="005B358C" w:rsidRDefault="00F36F0C" w:rsidP="00F36F0C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44,8</w:t>
            </w:r>
          </w:p>
        </w:tc>
      </w:tr>
      <w:tr w:rsidR="00F36F0C" w:rsidTr="00F36F0C"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53" w:type="dxa"/>
          </w:tcPr>
          <w:p w:rsidR="00F36F0C" w:rsidRPr="005B358C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Водосборный бассейн какого из морей имеет наибольшую площадь в пределах России?</w:t>
            </w:r>
          </w:p>
        </w:tc>
        <w:tc>
          <w:tcPr>
            <w:tcW w:w="993" w:type="dxa"/>
          </w:tcPr>
          <w:p w:rsidR="00F36F0C" w:rsidRPr="005B358C" w:rsidRDefault="00F36F0C" w:rsidP="00F36F0C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31,0</w:t>
            </w:r>
          </w:p>
        </w:tc>
      </w:tr>
      <w:tr w:rsidR="00F36F0C" w:rsidTr="00F36F0C">
        <w:trPr>
          <w:trHeight w:val="705"/>
        </w:trPr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953" w:type="dxa"/>
          </w:tcPr>
          <w:p w:rsidR="00F36F0C" w:rsidRPr="005B358C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Какая изотерма средних температур января образует самый большой замкнутый контур в пределах сухопутной территории России</w:t>
            </w:r>
          </w:p>
        </w:tc>
        <w:tc>
          <w:tcPr>
            <w:tcW w:w="993" w:type="dxa"/>
          </w:tcPr>
          <w:p w:rsidR="00F36F0C" w:rsidRPr="005B358C" w:rsidRDefault="00F36F0C" w:rsidP="00F36F0C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13,7</w:t>
            </w:r>
          </w:p>
        </w:tc>
      </w:tr>
      <w:tr w:rsidR="00F36F0C" w:rsidTr="005B358C">
        <w:trPr>
          <w:trHeight w:val="319"/>
        </w:trPr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953" w:type="dxa"/>
          </w:tcPr>
          <w:p w:rsidR="00F36F0C" w:rsidRPr="005B358C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 xml:space="preserve">Какова специализация Нефтекамска? </w:t>
            </w:r>
          </w:p>
        </w:tc>
        <w:tc>
          <w:tcPr>
            <w:tcW w:w="993" w:type="dxa"/>
          </w:tcPr>
          <w:p w:rsidR="00F36F0C" w:rsidRPr="005B358C" w:rsidRDefault="004A6B32" w:rsidP="004A6B32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58,6</w:t>
            </w:r>
          </w:p>
        </w:tc>
      </w:tr>
      <w:tr w:rsidR="00F36F0C" w:rsidTr="00F36F0C"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953" w:type="dxa"/>
          </w:tcPr>
          <w:p w:rsidR="00F36F0C" w:rsidRPr="005B358C" w:rsidRDefault="00F36F0C" w:rsidP="009E173A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Какое утверждение является верным?</w:t>
            </w:r>
          </w:p>
        </w:tc>
        <w:tc>
          <w:tcPr>
            <w:tcW w:w="993" w:type="dxa"/>
          </w:tcPr>
          <w:p w:rsidR="00F36F0C" w:rsidRPr="005B358C" w:rsidRDefault="004A6B32" w:rsidP="004A6B32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41,3</w:t>
            </w:r>
          </w:p>
        </w:tc>
      </w:tr>
      <w:tr w:rsidR="00F36F0C" w:rsidTr="00F36F0C"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953" w:type="dxa"/>
          </w:tcPr>
          <w:p w:rsidR="00F36F0C" w:rsidRPr="005B358C" w:rsidRDefault="00F36F0C" w:rsidP="00A30B45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Определение географического прибора по рисунку</w:t>
            </w:r>
          </w:p>
        </w:tc>
        <w:tc>
          <w:tcPr>
            <w:tcW w:w="993" w:type="dxa"/>
          </w:tcPr>
          <w:p w:rsidR="00F36F0C" w:rsidRPr="005B358C" w:rsidRDefault="004A6B32" w:rsidP="004A6B32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75,8</w:t>
            </w:r>
          </w:p>
        </w:tc>
      </w:tr>
      <w:tr w:rsidR="00F36F0C" w:rsidTr="00F36F0C">
        <w:tc>
          <w:tcPr>
            <w:tcW w:w="704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567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9" w:type="dxa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677" w:type="dxa"/>
            <w:gridSpan w:val="2"/>
          </w:tcPr>
          <w:p w:rsidR="00F36F0C" w:rsidRPr="005B358C" w:rsidRDefault="00F36F0C" w:rsidP="000F4D8C">
            <w:pPr>
              <w:ind w:left="0" w:right="141" w:firstLine="0"/>
              <w:jc w:val="center"/>
              <w:rPr>
                <w:color w:val="000000" w:themeColor="text1"/>
                <w:szCs w:val="24"/>
              </w:rPr>
            </w:pPr>
            <w:r w:rsidRPr="005B358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53" w:type="dxa"/>
          </w:tcPr>
          <w:p w:rsidR="00F36F0C" w:rsidRPr="005B358C" w:rsidRDefault="00F36F0C" w:rsidP="00A30B45">
            <w:pPr>
              <w:spacing w:after="0" w:line="240" w:lineRule="auto"/>
              <w:ind w:left="0" w:right="141" w:firstLine="0"/>
              <w:rPr>
                <w:color w:val="000000" w:themeColor="text1"/>
                <w:szCs w:val="24"/>
              </w:rPr>
            </w:pPr>
            <w:r w:rsidRPr="005B358C">
              <w:rPr>
                <w:bCs/>
                <w:szCs w:val="24"/>
              </w:rPr>
              <w:t>Крупнейший нефтеналивной порт России на Балтике</w:t>
            </w:r>
          </w:p>
        </w:tc>
        <w:tc>
          <w:tcPr>
            <w:tcW w:w="993" w:type="dxa"/>
          </w:tcPr>
          <w:p w:rsidR="00F36F0C" w:rsidRPr="005B358C" w:rsidRDefault="004A6B32" w:rsidP="004A6B32">
            <w:pPr>
              <w:spacing w:after="0" w:line="240" w:lineRule="auto"/>
              <w:ind w:left="0" w:right="141" w:firstLine="0"/>
              <w:jc w:val="center"/>
              <w:rPr>
                <w:bCs/>
                <w:szCs w:val="24"/>
              </w:rPr>
            </w:pPr>
            <w:r w:rsidRPr="005B358C">
              <w:rPr>
                <w:bCs/>
                <w:szCs w:val="24"/>
              </w:rPr>
              <w:t>41,3</w:t>
            </w:r>
          </w:p>
        </w:tc>
      </w:tr>
    </w:tbl>
    <w:p w:rsidR="004A6B32" w:rsidRDefault="004A6B32" w:rsidP="004A6B32">
      <w:pPr>
        <w:ind w:left="0" w:right="141" w:firstLine="284"/>
        <w:rPr>
          <w:color w:val="auto"/>
          <w:sz w:val="28"/>
          <w:szCs w:val="28"/>
        </w:rPr>
      </w:pPr>
      <w:r w:rsidRPr="004A6B32">
        <w:rPr>
          <w:color w:val="auto"/>
          <w:sz w:val="28"/>
          <w:szCs w:val="28"/>
        </w:rPr>
        <w:t xml:space="preserve">Вопросы теста были направлены не только на проверку географических знаний участников олимпиады, но требовали широкого </w:t>
      </w:r>
      <w:proofErr w:type="gramStart"/>
      <w:r w:rsidRPr="004A6B32">
        <w:rPr>
          <w:color w:val="auto"/>
          <w:sz w:val="28"/>
          <w:szCs w:val="28"/>
        </w:rPr>
        <w:t xml:space="preserve">кругозора,  </w:t>
      </w:r>
      <w:r w:rsidR="005B358C">
        <w:rPr>
          <w:color w:val="auto"/>
          <w:sz w:val="28"/>
          <w:szCs w:val="28"/>
        </w:rPr>
        <w:t>поэтому</w:t>
      </w:r>
      <w:proofErr w:type="gramEnd"/>
      <w:r w:rsidR="005B358C">
        <w:rPr>
          <w:color w:val="auto"/>
          <w:sz w:val="28"/>
          <w:szCs w:val="28"/>
        </w:rPr>
        <w:t xml:space="preserve"> уровень успешности выполнения разными участниками значительно различался</w:t>
      </w:r>
    </w:p>
    <w:p w:rsidR="005B358C" w:rsidRPr="005B358C" w:rsidRDefault="005B358C" w:rsidP="004A6B32">
      <w:pPr>
        <w:ind w:left="0" w:right="141" w:firstLine="284"/>
        <w:rPr>
          <w:color w:val="auto"/>
          <w:szCs w:val="24"/>
        </w:rPr>
      </w:pPr>
      <w:r w:rsidRPr="005B358C">
        <w:rPr>
          <w:color w:val="auto"/>
          <w:szCs w:val="24"/>
        </w:rPr>
        <w:lastRenderedPageBreak/>
        <w:t xml:space="preserve">Таблица </w:t>
      </w:r>
      <w:r w:rsidR="00954A1D">
        <w:rPr>
          <w:color w:val="auto"/>
          <w:szCs w:val="24"/>
        </w:rPr>
        <w:t>8</w:t>
      </w:r>
      <w:r w:rsidRPr="005B358C">
        <w:rPr>
          <w:color w:val="auto"/>
          <w:szCs w:val="24"/>
        </w:rPr>
        <w:t>. Уровень выполнения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B358C" w:rsidTr="007043C1"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Минимальное количество баллов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Средний балл выполнения задания</w:t>
            </w:r>
          </w:p>
        </w:tc>
      </w:tr>
      <w:tr w:rsidR="005B358C" w:rsidTr="007043C1"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9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4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12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7,7</w:t>
            </w:r>
          </w:p>
        </w:tc>
      </w:tr>
      <w:tr w:rsidR="005B358C" w:rsidTr="007043C1"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6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15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10,0</w:t>
            </w:r>
          </w:p>
        </w:tc>
      </w:tr>
      <w:tr w:rsidR="005B358C" w:rsidTr="007043C1"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11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8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16</w:t>
            </w:r>
          </w:p>
        </w:tc>
        <w:tc>
          <w:tcPr>
            <w:tcW w:w="2336" w:type="dxa"/>
          </w:tcPr>
          <w:p w:rsidR="005B358C" w:rsidRDefault="005B358C" w:rsidP="007043C1">
            <w:pPr>
              <w:spacing w:after="0" w:line="240" w:lineRule="auto"/>
              <w:ind w:left="0" w:right="0" w:firstLine="0"/>
              <w:jc w:val="center"/>
              <w:rPr>
                <w:color w:val="202122"/>
                <w:szCs w:val="24"/>
                <w:shd w:val="clear" w:color="auto" w:fill="FFFFFF"/>
              </w:rPr>
            </w:pPr>
            <w:r>
              <w:rPr>
                <w:color w:val="202122"/>
                <w:szCs w:val="24"/>
                <w:shd w:val="clear" w:color="auto" w:fill="FFFFFF"/>
              </w:rPr>
              <w:t>10,0</w:t>
            </w:r>
          </w:p>
        </w:tc>
      </w:tr>
    </w:tbl>
    <w:p w:rsidR="000F4D8C" w:rsidRPr="00C93CA6" w:rsidRDefault="000F4D8C" w:rsidP="000B2E8A">
      <w:pPr>
        <w:ind w:left="0" w:right="141" w:firstLine="284"/>
        <w:rPr>
          <w:color w:val="FF0000"/>
          <w:sz w:val="28"/>
          <w:szCs w:val="28"/>
        </w:rPr>
      </w:pPr>
    </w:p>
    <w:p w:rsidR="001868EF" w:rsidRPr="004A6B32" w:rsidRDefault="001868EF" w:rsidP="00651329">
      <w:pPr>
        <w:tabs>
          <w:tab w:val="left" w:pos="-426"/>
        </w:tabs>
        <w:spacing w:after="0" w:line="360" w:lineRule="auto"/>
        <w:ind w:left="0" w:right="20" w:firstLine="426"/>
        <w:rPr>
          <w:color w:val="auto"/>
          <w:sz w:val="28"/>
          <w:szCs w:val="28"/>
        </w:rPr>
      </w:pPr>
      <w:r w:rsidRPr="004A6B32">
        <w:rPr>
          <w:color w:val="auto"/>
          <w:sz w:val="28"/>
          <w:szCs w:val="28"/>
        </w:rPr>
        <w:t xml:space="preserve">Общая максимальная оценка за </w:t>
      </w:r>
      <w:r w:rsidR="000B2E8A" w:rsidRPr="004A6B32">
        <w:rPr>
          <w:color w:val="auto"/>
          <w:sz w:val="28"/>
          <w:szCs w:val="28"/>
        </w:rPr>
        <w:t xml:space="preserve">полное выполнение </w:t>
      </w:r>
      <w:r w:rsidRPr="004A6B32">
        <w:rPr>
          <w:color w:val="auto"/>
          <w:sz w:val="28"/>
          <w:szCs w:val="28"/>
        </w:rPr>
        <w:t>все</w:t>
      </w:r>
      <w:r w:rsidR="000B2E8A" w:rsidRPr="004A6B32">
        <w:rPr>
          <w:color w:val="auto"/>
          <w:sz w:val="28"/>
          <w:szCs w:val="28"/>
        </w:rPr>
        <w:t>х</w:t>
      </w:r>
      <w:r w:rsidRPr="004A6B32">
        <w:rPr>
          <w:color w:val="auto"/>
          <w:sz w:val="28"/>
          <w:szCs w:val="28"/>
        </w:rPr>
        <w:t xml:space="preserve"> задани</w:t>
      </w:r>
      <w:r w:rsidR="000B2E8A" w:rsidRPr="004A6B32">
        <w:rPr>
          <w:color w:val="auto"/>
          <w:sz w:val="28"/>
          <w:szCs w:val="28"/>
        </w:rPr>
        <w:t>й</w:t>
      </w:r>
      <w:r w:rsidRPr="004A6B32">
        <w:rPr>
          <w:color w:val="auto"/>
          <w:sz w:val="28"/>
          <w:szCs w:val="28"/>
        </w:rPr>
        <w:t xml:space="preserve"> олимпиады составля</w:t>
      </w:r>
      <w:r w:rsidR="00651329" w:rsidRPr="004A6B32">
        <w:rPr>
          <w:color w:val="auto"/>
          <w:sz w:val="28"/>
          <w:szCs w:val="28"/>
        </w:rPr>
        <w:t>ла</w:t>
      </w:r>
      <w:r w:rsidRPr="004A6B32">
        <w:rPr>
          <w:color w:val="auto"/>
          <w:sz w:val="28"/>
          <w:szCs w:val="28"/>
        </w:rPr>
        <w:t xml:space="preserve"> 100 баллов.</w:t>
      </w:r>
    </w:p>
    <w:p w:rsidR="00651329" w:rsidRPr="005B358C" w:rsidRDefault="00651329" w:rsidP="00651329">
      <w:pPr>
        <w:tabs>
          <w:tab w:val="left" w:pos="-426"/>
        </w:tabs>
        <w:spacing w:after="0" w:line="360" w:lineRule="auto"/>
        <w:ind w:left="0" w:right="20" w:firstLine="0"/>
        <w:rPr>
          <w:color w:val="auto"/>
          <w:szCs w:val="24"/>
        </w:rPr>
      </w:pPr>
      <w:r w:rsidRPr="005B358C">
        <w:rPr>
          <w:color w:val="auto"/>
          <w:szCs w:val="24"/>
        </w:rPr>
        <w:t xml:space="preserve">Таблица </w:t>
      </w:r>
      <w:r w:rsidR="00954A1D">
        <w:rPr>
          <w:color w:val="auto"/>
          <w:szCs w:val="24"/>
        </w:rPr>
        <w:t>9</w:t>
      </w:r>
      <w:r w:rsidRPr="005B358C">
        <w:rPr>
          <w:color w:val="auto"/>
          <w:szCs w:val="24"/>
        </w:rPr>
        <w:t>.</w:t>
      </w:r>
      <w:r w:rsidR="00954A1D">
        <w:rPr>
          <w:color w:val="auto"/>
          <w:szCs w:val="24"/>
        </w:rPr>
        <w:t xml:space="preserve"> Минимальное и максимальное выполнение заданий по параллелям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3693"/>
        <w:gridCol w:w="3778"/>
      </w:tblGrid>
      <w:tr w:rsidR="004A6B32" w:rsidRPr="004A6B32" w:rsidTr="00651329">
        <w:tc>
          <w:tcPr>
            <w:tcW w:w="1895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</w:p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классы</w:t>
            </w:r>
          </w:p>
        </w:tc>
        <w:tc>
          <w:tcPr>
            <w:tcW w:w="3742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Минимальное количество баллов при выполнении работы</w:t>
            </w:r>
          </w:p>
        </w:tc>
        <w:tc>
          <w:tcPr>
            <w:tcW w:w="3827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Максимальное количество баллов при выполнении работы</w:t>
            </w:r>
          </w:p>
        </w:tc>
      </w:tr>
      <w:tr w:rsidR="004A6B32" w:rsidRPr="004A6B32" w:rsidTr="00651329">
        <w:tc>
          <w:tcPr>
            <w:tcW w:w="1895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9</w:t>
            </w:r>
          </w:p>
        </w:tc>
        <w:tc>
          <w:tcPr>
            <w:tcW w:w="3742" w:type="dxa"/>
          </w:tcPr>
          <w:p w:rsidR="00651329" w:rsidRPr="005B358C" w:rsidRDefault="003017BE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20,5</w:t>
            </w:r>
          </w:p>
        </w:tc>
        <w:tc>
          <w:tcPr>
            <w:tcW w:w="3827" w:type="dxa"/>
          </w:tcPr>
          <w:p w:rsidR="00651329" w:rsidRPr="005B358C" w:rsidRDefault="003017BE" w:rsidP="003017BE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62,5</w:t>
            </w:r>
          </w:p>
        </w:tc>
      </w:tr>
      <w:tr w:rsidR="004A6B32" w:rsidRPr="004A6B32" w:rsidTr="00651329">
        <w:tc>
          <w:tcPr>
            <w:tcW w:w="1895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10</w:t>
            </w:r>
          </w:p>
        </w:tc>
        <w:tc>
          <w:tcPr>
            <w:tcW w:w="3742" w:type="dxa"/>
          </w:tcPr>
          <w:p w:rsidR="00651329" w:rsidRPr="005B358C" w:rsidRDefault="003017BE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38,0</w:t>
            </w:r>
          </w:p>
        </w:tc>
        <w:tc>
          <w:tcPr>
            <w:tcW w:w="3827" w:type="dxa"/>
          </w:tcPr>
          <w:p w:rsidR="00651329" w:rsidRPr="005B358C" w:rsidRDefault="003017BE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48,0</w:t>
            </w:r>
          </w:p>
        </w:tc>
      </w:tr>
      <w:tr w:rsidR="004A6B32" w:rsidRPr="004A6B32" w:rsidTr="00651329">
        <w:tc>
          <w:tcPr>
            <w:tcW w:w="1895" w:type="dxa"/>
          </w:tcPr>
          <w:p w:rsidR="00651329" w:rsidRPr="005B358C" w:rsidRDefault="00651329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 w:rsidRPr="005B358C">
              <w:rPr>
                <w:color w:val="auto"/>
                <w:szCs w:val="24"/>
              </w:rPr>
              <w:t>11</w:t>
            </w:r>
          </w:p>
        </w:tc>
        <w:tc>
          <w:tcPr>
            <w:tcW w:w="3742" w:type="dxa"/>
          </w:tcPr>
          <w:p w:rsidR="00651329" w:rsidRPr="005B358C" w:rsidRDefault="003017BE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29,0</w:t>
            </w:r>
          </w:p>
        </w:tc>
        <w:tc>
          <w:tcPr>
            <w:tcW w:w="3827" w:type="dxa"/>
          </w:tcPr>
          <w:p w:rsidR="00651329" w:rsidRPr="005B358C" w:rsidRDefault="003017BE" w:rsidP="00651329">
            <w:pPr>
              <w:tabs>
                <w:tab w:val="left" w:pos="-426"/>
              </w:tabs>
              <w:spacing w:after="0" w:line="240" w:lineRule="auto"/>
              <w:ind w:left="0" w:right="2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63,0</w:t>
            </w:r>
          </w:p>
        </w:tc>
      </w:tr>
    </w:tbl>
    <w:p w:rsidR="00651329" w:rsidRPr="00C93CA6" w:rsidRDefault="00651329" w:rsidP="00651329">
      <w:pPr>
        <w:tabs>
          <w:tab w:val="left" w:pos="-426"/>
        </w:tabs>
        <w:spacing w:after="0" w:line="360" w:lineRule="auto"/>
        <w:ind w:left="0" w:right="20" w:firstLine="0"/>
        <w:rPr>
          <w:color w:val="FF0000"/>
          <w:sz w:val="28"/>
          <w:szCs w:val="28"/>
        </w:rPr>
      </w:pPr>
    </w:p>
    <w:p w:rsidR="002C73F5" w:rsidRPr="003017BE" w:rsidRDefault="002C73F5" w:rsidP="002C73F5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 xml:space="preserve">Выполнение заданий олимпиады </w:t>
      </w:r>
      <w:proofErr w:type="gramStart"/>
      <w:r w:rsidRPr="003017BE">
        <w:rPr>
          <w:color w:val="auto"/>
          <w:sz w:val="28"/>
          <w:szCs w:val="28"/>
        </w:rPr>
        <w:t>требовало  от</w:t>
      </w:r>
      <w:proofErr w:type="gramEnd"/>
      <w:r w:rsidRPr="003017BE">
        <w:rPr>
          <w:color w:val="auto"/>
          <w:sz w:val="28"/>
          <w:szCs w:val="28"/>
        </w:rPr>
        <w:t xml:space="preserve"> участников знания: </w:t>
      </w:r>
    </w:p>
    <w:p w:rsidR="002C73F5" w:rsidRPr="003017BE" w:rsidRDefault="002C73F5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 xml:space="preserve">общих географических закономерностей; </w:t>
      </w:r>
    </w:p>
    <w:p w:rsidR="003017BE" w:rsidRDefault="003017BE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>характерных особенностей всех природных компонентов Земли</w:t>
      </w:r>
      <w:r>
        <w:rPr>
          <w:color w:val="auto"/>
          <w:sz w:val="28"/>
          <w:szCs w:val="28"/>
        </w:rPr>
        <w:t>, отдельных стран и материков;</w:t>
      </w:r>
    </w:p>
    <w:p w:rsidR="00954A1D" w:rsidRDefault="00954A1D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климатических процессов и факторов, влияющих на </w:t>
      </w:r>
      <w:proofErr w:type="gramStart"/>
      <w:r>
        <w:rPr>
          <w:color w:val="auto"/>
          <w:sz w:val="28"/>
          <w:szCs w:val="28"/>
        </w:rPr>
        <w:t>их  образование</w:t>
      </w:r>
      <w:proofErr w:type="gramEnd"/>
      <w:r>
        <w:rPr>
          <w:color w:val="auto"/>
          <w:sz w:val="28"/>
          <w:szCs w:val="28"/>
        </w:rPr>
        <w:t>;</w:t>
      </w:r>
    </w:p>
    <w:p w:rsidR="003017BE" w:rsidRDefault="003017BE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картографических проекций и их особенностей;</w:t>
      </w:r>
    </w:p>
    <w:p w:rsidR="003017BE" w:rsidRDefault="003017BE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особенностей демографической ситуации в городах России;</w:t>
      </w:r>
    </w:p>
    <w:p w:rsidR="003017BE" w:rsidRDefault="003017BE" w:rsidP="002C73F5">
      <w:pPr>
        <w:numPr>
          <w:ilvl w:val="0"/>
          <w:numId w:val="3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 в структуре производства электроэнергии в разных странах мира и др.</w:t>
      </w:r>
    </w:p>
    <w:p w:rsidR="003017BE" w:rsidRDefault="003017BE" w:rsidP="003017BE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Участники регионального этапа всероссийской олимпиады должны были продемонстрировать умение читать и интерпретировать географическую </w:t>
      </w:r>
      <w:proofErr w:type="gramStart"/>
      <w:r>
        <w:rPr>
          <w:color w:val="auto"/>
          <w:sz w:val="28"/>
          <w:szCs w:val="28"/>
        </w:rPr>
        <w:t>информацию,  представленную</w:t>
      </w:r>
      <w:proofErr w:type="gramEnd"/>
      <w:r>
        <w:rPr>
          <w:color w:val="auto"/>
          <w:sz w:val="28"/>
          <w:szCs w:val="28"/>
        </w:rPr>
        <w:t xml:space="preserve"> в графиках, диаграммах и картах разного содержания.   </w:t>
      </w:r>
    </w:p>
    <w:p w:rsidR="00954A1D" w:rsidRPr="003017BE" w:rsidRDefault="00954A1D" w:rsidP="003017BE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Бесспорно, важной составляющей успешности выполнения заданий является личная подготовленность, эрудированность и кругозор участников олимпиады.</w:t>
      </w:r>
    </w:p>
    <w:p w:rsidR="00FA2DF5" w:rsidRPr="003017BE" w:rsidRDefault="00F12732" w:rsidP="00F12732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 xml:space="preserve">Следует отметить, что уровень выполнения олимпиадных заданий в этом учебном году был несколько ниже, чем в предыдущем. Возможно, это </w:t>
      </w:r>
      <w:r w:rsidRPr="003017BE">
        <w:rPr>
          <w:color w:val="auto"/>
          <w:sz w:val="28"/>
          <w:szCs w:val="28"/>
        </w:rPr>
        <w:lastRenderedPageBreak/>
        <w:t>объясняется длительными перерывами на дистанционное обучение, когда сбивался ритм систематической подготовки к олимпиаде.</w:t>
      </w:r>
    </w:p>
    <w:p w:rsidR="007D4F87" w:rsidRPr="00E67B79" w:rsidRDefault="007D4F87" w:rsidP="007D4F87">
      <w:pPr>
        <w:ind w:left="426" w:firstLine="0"/>
        <w:jc w:val="center"/>
        <w:rPr>
          <w:i/>
          <w:color w:val="auto"/>
          <w:sz w:val="28"/>
          <w:szCs w:val="28"/>
        </w:rPr>
      </w:pPr>
      <w:r w:rsidRPr="00E67B79">
        <w:rPr>
          <w:i/>
          <w:color w:val="auto"/>
          <w:sz w:val="28"/>
          <w:szCs w:val="28"/>
        </w:rPr>
        <w:t>Рекомендации Центральной предметно</w:t>
      </w:r>
      <w:r w:rsidR="0086364C" w:rsidRPr="00E67B79">
        <w:rPr>
          <w:i/>
          <w:color w:val="auto"/>
          <w:sz w:val="28"/>
          <w:szCs w:val="28"/>
        </w:rPr>
        <w:t xml:space="preserve">й </w:t>
      </w:r>
      <w:r w:rsidRPr="00E67B79">
        <w:rPr>
          <w:i/>
          <w:color w:val="auto"/>
          <w:sz w:val="28"/>
          <w:szCs w:val="28"/>
        </w:rPr>
        <w:t>методической комиссии</w:t>
      </w:r>
    </w:p>
    <w:p w:rsidR="007D4F87" w:rsidRPr="00E67B79" w:rsidRDefault="007D4F87" w:rsidP="007D4F87">
      <w:pPr>
        <w:ind w:left="426" w:firstLine="0"/>
        <w:jc w:val="center"/>
        <w:rPr>
          <w:color w:val="auto"/>
          <w:sz w:val="28"/>
          <w:szCs w:val="28"/>
        </w:rPr>
      </w:pPr>
      <w:r w:rsidRPr="00E67B79">
        <w:rPr>
          <w:i/>
          <w:color w:val="auto"/>
          <w:sz w:val="28"/>
          <w:szCs w:val="28"/>
        </w:rPr>
        <w:t>по географии</w:t>
      </w:r>
    </w:p>
    <w:p w:rsidR="007D4F87" w:rsidRPr="003017BE" w:rsidRDefault="007D4F87" w:rsidP="00875EBD">
      <w:pPr>
        <w:pStyle w:val="a3"/>
        <w:numPr>
          <w:ilvl w:val="0"/>
          <w:numId w:val="6"/>
        </w:numPr>
        <w:ind w:right="-2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 xml:space="preserve">Следует отметить чётко продуманные критерии выставления баллов за выполнение заданий, что значительно упрощает проверку олимпиадных работ членами жюри. Хотелось бы и в будущем иметь такие </w:t>
      </w:r>
      <w:r w:rsidR="003017BE">
        <w:rPr>
          <w:color w:val="auto"/>
          <w:sz w:val="28"/>
          <w:szCs w:val="28"/>
        </w:rPr>
        <w:t xml:space="preserve">же </w:t>
      </w:r>
      <w:r w:rsidRPr="003017BE">
        <w:rPr>
          <w:color w:val="auto"/>
          <w:sz w:val="28"/>
          <w:szCs w:val="28"/>
        </w:rPr>
        <w:t>качественные критерии оценивания.</w:t>
      </w:r>
    </w:p>
    <w:p w:rsidR="007D4F87" w:rsidRPr="003017BE" w:rsidRDefault="007D4F87" w:rsidP="00875EBD">
      <w:pPr>
        <w:pStyle w:val="a3"/>
        <w:numPr>
          <w:ilvl w:val="0"/>
          <w:numId w:val="6"/>
        </w:numPr>
        <w:ind w:right="-2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>В предыдущие годы тестовый этап участники олимпиады решали первым, и это было своеобразной разминкой к решению задач и работе с картами. Жюри предлагает вернуть эту последовательность выполнения заданий.</w:t>
      </w:r>
    </w:p>
    <w:p w:rsidR="00FA2DF5" w:rsidRPr="00C93CA6" w:rsidRDefault="00FA2DF5" w:rsidP="002C73F5">
      <w:pPr>
        <w:spacing w:after="0" w:line="360" w:lineRule="auto"/>
        <w:ind w:left="0" w:right="0" w:firstLine="284"/>
        <w:rPr>
          <w:color w:val="FF0000"/>
          <w:sz w:val="28"/>
          <w:szCs w:val="28"/>
        </w:rPr>
      </w:pPr>
    </w:p>
    <w:p w:rsidR="007D4F87" w:rsidRPr="00E67B79" w:rsidRDefault="007D4F87" w:rsidP="007D4F87">
      <w:pPr>
        <w:ind w:left="426" w:firstLine="0"/>
        <w:jc w:val="center"/>
        <w:rPr>
          <w:i/>
          <w:color w:val="auto"/>
          <w:sz w:val="28"/>
          <w:szCs w:val="28"/>
        </w:rPr>
      </w:pPr>
      <w:r w:rsidRPr="00E67B79">
        <w:rPr>
          <w:i/>
          <w:color w:val="auto"/>
          <w:sz w:val="28"/>
          <w:szCs w:val="28"/>
        </w:rPr>
        <w:t xml:space="preserve">Рекомендации для </w:t>
      </w:r>
      <w:proofErr w:type="gramStart"/>
      <w:r w:rsidRPr="00E67B79">
        <w:rPr>
          <w:i/>
          <w:color w:val="auto"/>
          <w:sz w:val="28"/>
          <w:szCs w:val="28"/>
        </w:rPr>
        <w:t>руководителей  муниципальных</w:t>
      </w:r>
      <w:proofErr w:type="gramEnd"/>
      <w:r w:rsidRPr="00E67B79">
        <w:rPr>
          <w:i/>
          <w:color w:val="auto"/>
          <w:sz w:val="28"/>
          <w:szCs w:val="28"/>
        </w:rPr>
        <w:t xml:space="preserve"> координационных центров по работе с одарёнными учащимися</w:t>
      </w:r>
    </w:p>
    <w:p w:rsidR="007D4F87" w:rsidRPr="003017BE" w:rsidRDefault="007D4F87" w:rsidP="00875EBD">
      <w:pPr>
        <w:pStyle w:val="a3"/>
        <w:numPr>
          <w:ilvl w:val="0"/>
          <w:numId w:val="7"/>
        </w:numPr>
        <w:ind w:left="284" w:right="-2" w:hanging="284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>Целесообразно при подготовке учащихся к муниципальному этапу олимпиады провести серию консультаций по вопросам:</w:t>
      </w:r>
    </w:p>
    <w:p w:rsidR="004B73B6" w:rsidRPr="004B73B6" w:rsidRDefault="004B73B6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 xml:space="preserve">климатические карты, </w:t>
      </w:r>
      <w:proofErr w:type="spellStart"/>
      <w:r w:rsidRPr="004B73B6">
        <w:rPr>
          <w:color w:val="auto"/>
          <w:sz w:val="28"/>
          <w:szCs w:val="28"/>
        </w:rPr>
        <w:t>климатограммы</w:t>
      </w:r>
      <w:proofErr w:type="spellEnd"/>
      <w:r w:rsidRPr="004B73B6">
        <w:rPr>
          <w:color w:val="auto"/>
          <w:sz w:val="28"/>
          <w:szCs w:val="28"/>
        </w:rPr>
        <w:t xml:space="preserve"> и синоптические карты</w:t>
      </w:r>
      <w:r>
        <w:rPr>
          <w:color w:val="auto"/>
          <w:sz w:val="28"/>
          <w:szCs w:val="28"/>
        </w:rPr>
        <w:t>;</w:t>
      </w:r>
    </w:p>
    <w:p w:rsidR="007D4F87" w:rsidRPr="004B73B6" w:rsidRDefault="007D4F87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измерения на топографической карте;</w:t>
      </w:r>
    </w:p>
    <w:p w:rsidR="007D4F87" w:rsidRPr="004B73B6" w:rsidRDefault="007D4F87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понятийный аппарат школьной географии;</w:t>
      </w:r>
    </w:p>
    <w:p w:rsidR="004B73B6" w:rsidRDefault="007D4F87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 xml:space="preserve">алгоритм решения </w:t>
      </w:r>
      <w:r w:rsidR="004B73B6">
        <w:rPr>
          <w:color w:val="auto"/>
          <w:sz w:val="28"/>
          <w:szCs w:val="28"/>
        </w:rPr>
        <w:t xml:space="preserve">различных </w:t>
      </w:r>
      <w:r w:rsidRPr="004B73B6">
        <w:rPr>
          <w:color w:val="auto"/>
          <w:sz w:val="28"/>
          <w:szCs w:val="28"/>
        </w:rPr>
        <w:t>географических задач</w:t>
      </w:r>
      <w:r w:rsidR="004B73B6" w:rsidRPr="004B73B6">
        <w:rPr>
          <w:color w:val="auto"/>
          <w:sz w:val="28"/>
          <w:szCs w:val="28"/>
        </w:rPr>
        <w:t>;</w:t>
      </w:r>
    </w:p>
    <w:p w:rsidR="004B73B6" w:rsidRDefault="004B73B6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практикум по составлению причинно-следственных связей;</w:t>
      </w:r>
    </w:p>
    <w:p w:rsidR="004B73B6" w:rsidRDefault="004B73B6" w:rsidP="004B73B6">
      <w:pPr>
        <w:pStyle w:val="a3"/>
        <w:numPr>
          <w:ilvl w:val="0"/>
          <w:numId w:val="10"/>
        </w:numPr>
        <w:ind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9-х </w:t>
      </w:r>
      <w:proofErr w:type="gramStart"/>
      <w:r>
        <w:rPr>
          <w:color w:val="auto"/>
          <w:sz w:val="28"/>
          <w:szCs w:val="28"/>
        </w:rPr>
        <w:t>классов  -</w:t>
      </w:r>
      <w:proofErr w:type="gramEnd"/>
      <w:r>
        <w:rPr>
          <w:color w:val="auto"/>
          <w:sz w:val="28"/>
          <w:szCs w:val="28"/>
        </w:rPr>
        <w:t xml:space="preserve"> основы географии стран мира и их специфики.</w:t>
      </w:r>
    </w:p>
    <w:p w:rsidR="007D4F87" w:rsidRDefault="007D4F87" w:rsidP="004B73B6">
      <w:pPr>
        <w:ind w:left="284" w:right="-2" w:firstLine="0"/>
        <w:rPr>
          <w:color w:val="auto"/>
          <w:sz w:val="28"/>
          <w:szCs w:val="28"/>
        </w:rPr>
      </w:pPr>
      <w:r w:rsidRPr="003017BE">
        <w:rPr>
          <w:color w:val="auto"/>
          <w:sz w:val="28"/>
          <w:szCs w:val="28"/>
        </w:rPr>
        <w:t>2. По возможности, на базе одного из ресурсных центров организовать школу юного географа для учащихся, мотивированных к изучению географии.</w:t>
      </w:r>
    </w:p>
    <w:p w:rsidR="004B73B6" w:rsidRPr="004B73B6" w:rsidRDefault="004B73B6" w:rsidP="004B73B6">
      <w:pPr>
        <w:pStyle w:val="a3"/>
        <w:numPr>
          <w:ilvl w:val="0"/>
          <w:numId w:val="6"/>
        </w:numPr>
        <w:ind w:right="-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Практиковать проведение на уровне муниципалитетов конкурсов, викторин, олимпиад по географии (как очно, так и дистанционно)</w:t>
      </w:r>
    </w:p>
    <w:p w:rsidR="00875EBD" w:rsidRDefault="00875EBD" w:rsidP="007D4F87">
      <w:pPr>
        <w:ind w:left="284" w:hanging="284"/>
        <w:rPr>
          <w:color w:val="FF0000"/>
          <w:sz w:val="28"/>
          <w:szCs w:val="28"/>
        </w:rPr>
      </w:pPr>
    </w:p>
    <w:p w:rsidR="00954A1D" w:rsidRPr="00C93CA6" w:rsidRDefault="00954A1D" w:rsidP="007D4F87">
      <w:pPr>
        <w:ind w:left="284" w:hanging="284"/>
        <w:rPr>
          <w:color w:val="FF0000"/>
          <w:sz w:val="28"/>
          <w:szCs w:val="28"/>
        </w:rPr>
      </w:pPr>
    </w:p>
    <w:p w:rsidR="00875EBD" w:rsidRPr="00E67B79" w:rsidRDefault="00875EBD" w:rsidP="00875EBD">
      <w:pPr>
        <w:spacing w:after="0" w:line="360" w:lineRule="auto"/>
        <w:ind w:left="0" w:right="0" w:firstLine="284"/>
        <w:jc w:val="center"/>
        <w:rPr>
          <w:i/>
          <w:color w:val="auto"/>
          <w:sz w:val="28"/>
          <w:szCs w:val="28"/>
        </w:rPr>
      </w:pPr>
      <w:r w:rsidRPr="00E67B79">
        <w:rPr>
          <w:i/>
          <w:color w:val="auto"/>
          <w:sz w:val="28"/>
          <w:szCs w:val="28"/>
        </w:rPr>
        <w:t xml:space="preserve">Рекомендации учителям по совершенствованию </w:t>
      </w:r>
    </w:p>
    <w:p w:rsidR="00875EBD" w:rsidRPr="00E67B79" w:rsidRDefault="00875EBD" w:rsidP="00875EBD">
      <w:pPr>
        <w:spacing w:after="0" w:line="360" w:lineRule="auto"/>
        <w:ind w:left="0" w:right="0" w:firstLine="284"/>
        <w:jc w:val="center"/>
        <w:rPr>
          <w:color w:val="auto"/>
          <w:sz w:val="28"/>
          <w:szCs w:val="28"/>
        </w:rPr>
      </w:pPr>
      <w:r w:rsidRPr="00E67B79">
        <w:rPr>
          <w:i/>
          <w:color w:val="auto"/>
          <w:sz w:val="28"/>
          <w:szCs w:val="28"/>
        </w:rPr>
        <w:t>качества работы с одарёнными учащимися</w:t>
      </w:r>
    </w:p>
    <w:p w:rsidR="00E67B79" w:rsidRPr="00E67B79" w:rsidRDefault="00E67B79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E67B79">
        <w:rPr>
          <w:color w:val="auto"/>
          <w:sz w:val="28"/>
          <w:szCs w:val="28"/>
        </w:rPr>
        <w:t>При подготовке к олимпиаде начинать занятия с изучения картографических проекций и измерений по картам, представленным в разных проекциях</w:t>
      </w:r>
    </w:p>
    <w:p w:rsidR="00875EBD" w:rsidRPr="00E67B79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E67B79">
        <w:rPr>
          <w:color w:val="auto"/>
          <w:sz w:val="28"/>
          <w:szCs w:val="28"/>
        </w:rPr>
        <w:t xml:space="preserve">Систематически отрабатывать </w:t>
      </w:r>
      <w:proofErr w:type="gramStart"/>
      <w:r w:rsidRPr="00E67B79">
        <w:rPr>
          <w:color w:val="auto"/>
          <w:sz w:val="28"/>
          <w:szCs w:val="28"/>
        </w:rPr>
        <w:t>умения  проводить</w:t>
      </w:r>
      <w:proofErr w:type="gramEnd"/>
      <w:r w:rsidRPr="00E67B79">
        <w:rPr>
          <w:color w:val="auto"/>
          <w:sz w:val="28"/>
          <w:szCs w:val="28"/>
        </w:rPr>
        <w:t xml:space="preserve"> измерения, определять объекты, масштаб, координаты по топографической карте, анализировать карту.</w:t>
      </w:r>
      <w:r w:rsidR="00E67B79" w:rsidRPr="00E67B79">
        <w:rPr>
          <w:color w:val="FF0000"/>
          <w:sz w:val="28"/>
          <w:szCs w:val="28"/>
        </w:rPr>
        <w:t xml:space="preserve"> </w:t>
      </w:r>
      <w:r w:rsidR="00E67B79" w:rsidRPr="00E67B79">
        <w:rPr>
          <w:color w:val="auto"/>
          <w:sz w:val="28"/>
          <w:szCs w:val="28"/>
        </w:rPr>
        <w:t>Учить определять масштаб топографической карты по сетке прямоугольных координат, по сетке геодезических координат или по номенклатуре соседнего листа карты, обозначенной на правой рамке.</w:t>
      </w:r>
    </w:p>
    <w:p w:rsidR="00E67B79" w:rsidRPr="00E67B79" w:rsidRDefault="00E67B79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Учить читать и анализировать другие тематические карты (метеорологическая, почвенная, климатическая и т.д.)</w:t>
      </w:r>
    </w:p>
    <w:p w:rsidR="00875EBD" w:rsidRPr="004B73B6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Обратить особое внимание на знание политической карты мира и типологии стран мира по уровню социально-экономического развития.</w:t>
      </w:r>
    </w:p>
    <w:p w:rsidR="00875EBD" w:rsidRPr="004B73B6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Постоянно изучать физическую и политическую карты мира, представлять по памяти взаиморасположение географических объектов, стран и регионов.</w:t>
      </w:r>
    </w:p>
    <w:p w:rsidR="00875EBD" w:rsidRPr="004B73B6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Предлагать учащимся обновлённые статистические данные о странах-лидерах в отдельных отраслях экономики мира.</w:t>
      </w:r>
    </w:p>
    <w:p w:rsidR="00875EBD" w:rsidRDefault="00875EBD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 w:rsidRPr="004B73B6">
        <w:rPr>
          <w:color w:val="auto"/>
          <w:sz w:val="28"/>
          <w:szCs w:val="28"/>
        </w:rPr>
        <w:t>Акцентировать внимание на отраслях хозяйственной специализации регионов России и внутрироссийском разделении труда.</w:t>
      </w:r>
    </w:p>
    <w:p w:rsidR="004B73B6" w:rsidRDefault="004B73B6" w:rsidP="00875EBD">
      <w:pPr>
        <w:pStyle w:val="a3"/>
        <w:numPr>
          <w:ilvl w:val="0"/>
          <w:numId w:val="5"/>
        </w:numPr>
        <w:spacing w:after="0" w:line="360" w:lineRule="auto"/>
        <w:ind w:left="426" w:right="0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Развивать умение анализировать географическую информацию, представленную в графиках, схемах, таблицах, диаграммах</w:t>
      </w:r>
    </w:p>
    <w:p w:rsidR="007D4F87" w:rsidRPr="00C52D2D" w:rsidRDefault="004B73B6" w:rsidP="00C52D2D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right="0" w:firstLine="0"/>
        <w:jc w:val="left"/>
        <w:rPr>
          <w:i/>
          <w:sz w:val="28"/>
          <w:szCs w:val="28"/>
        </w:rPr>
      </w:pPr>
      <w:r w:rsidRPr="00C52D2D">
        <w:rPr>
          <w:color w:val="auto"/>
          <w:sz w:val="28"/>
          <w:szCs w:val="28"/>
        </w:rPr>
        <w:t>Учить кратко и полно составлять письменные ответы, правильно используя географические термины и понятия</w:t>
      </w:r>
      <w:r w:rsidR="00C52D2D" w:rsidRPr="00C52D2D">
        <w:rPr>
          <w:color w:val="auto"/>
          <w:sz w:val="28"/>
          <w:szCs w:val="28"/>
        </w:rPr>
        <w:t>.</w:t>
      </w:r>
      <w:bookmarkStart w:id="2" w:name="_GoBack"/>
      <w:bookmarkEnd w:id="2"/>
    </w:p>
    <w:p w:rsidR="004F38DE" w:rsidRPr="004F38DE" w:rsidRDefault="004F38DE" w:rsidP="004F38DE">
      <w:pPr>
        <w:ind w:left="142" w:firstLine="0"/>
        <w:rPr>
          <w:sz w:val="28"/>
          <w:szCs w:val="28"/>
        </w:rPr>
      </w:pPr>
    </w:p>
    <w:p w:rsidR="00FA2DF5" w:rsidRPr="004F38DE" w:rsidRDefault="00FA2DF5" w:rsidP="004F38DE">
      <w:pPr>
        <w:ind w:left="142" w:firstLine="0"/>
        <w:jc w:val="left"/>
        <w:rPr>
          <w:sz w:val="28"/>
          <w:szCs w:val="28"/>
        </w:rPr>
      </w:pPr>
    </w:p>
    <w:sectPr w:rsidR="00FA2DF5" w:rsidRPr="004F38DE" w:rsidSect="004F38D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97" w:rsidRDefault="00981897" w:rsidP="002C73F5">
      <w:pPr>
        <w:spacing w:after="0" w:line="240" w:lineRule="auto"/>
      </w:pPr>
      <w:r>
        <w:separator/>
      </w:r>
    </w:p>
  </w:endnote>
  <w:endnote w:type="continuationSeparator" w:id="0">
    <w:p w:rsidR="00981897" w:rsidRDefault="00981897" w:rsidP="002C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097448"/>
      <w:docPartObj>
        <w:docPartGallery w:val="Page Numbers (Bottom of Page)"/>
        <w:docPartUnique/>
      </w:docPartObj>
    </w:sdtPr>
    <w:sdtEndPr/>
    <w:sdtContent>
      <w:p w:rsidR="009E173A" w:rsidRDefault="009E17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2D">
          <w:rPr>
            <w:noProof/>
          </w:rPr>
          <w:t>9</w:t>
        </w:r>
        <w:r>
          <w:fldChar w:fldCharType="end"/>
        </w:r>
      </w:p>
    </w:sdtContent>
  </w:sdt>
  <w:p w:rsidR="009E173A" w:rsidRDefault="009E17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97" w:rsidRDefault="00981897" w:rsidP="002C73F5">
      <w:pPr>
        <w:spacing w:after="0" w:line="240" w:lineRule="auto"/>
      </w:pPr>
      <w:r>
        <w:separator/>
      </w:r>
    </w:p>
  </w:footnote>
  <w:footnote w:type="continuationSeparator" w:id="0">
    <w:p w:rsidR="00981897" w:rsidRDefault="00981897" w:rsidP="002C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E74"/>
    <w:multiLevelType w:val="hybridMultilevel"/>
    <w:tmpl w:val="2DA45818"/>
    <w:lvl w:ilvl="0" w:tplc="54E44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E41013"/>
    <w:multiLevelType w:val="hybridMultilevel"/>
    <w:tmpl w:val="D424F7DC"/>
    <w:lvl w:ilvl="0" w:tplc="83F4B6DE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15F29"/>
    <w:multiLevelType w:val="hybridMultilevel"/>
    <w:tmpl w:val="EA622FAE"/>
    <w:lvl w:ilvl="0" w:tplc="036C890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F5025"/>
    <w:multiLevelType w:val="hybridMultilevel"/>
    <w:tmpl w:val="AD02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2211"/>
    <w:multiLevelType w:val="hybridMultilevel"/>
    <w:tmpl w:val="34424B7E"/>
    <w:lvl w:ilvl="0" w:tplc="83F4B6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76437"/>
    <w:multiLevelType w:val="hybridMultilevel"/>
    <w:tmpl w:val="A7BE957A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EC4B7D"/>
    <w:multiLevelType w:val="hybridMultilevel"/>
    <w:tmpl w:val="3780A5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DF3362C"/>
    <w:multiLevelType w:val="multilevel"/>
    <w:tmpl w:val="CAF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A33CB"/>
    <w:multiLevelType w:val="hybridMultilevel"/>
    <w:tmpl w:val="71122F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12B3FBE"/>
    <w:multiLevelType w:val="hybridMultilevel"/>
    <w:tmpl w:val="5C161B54"/>
    <w:lvl w:ilvl="0" w:tplc="036C890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EF"/>
    <w:rsid w:val="000B2E8A"/>
    <w:rsid w:val="000E000D"/>
    <w:rsid w:val="000F4D8C"/>
    <w:rsid w:val="00100A92"/>
    <w:rsid w:val="00107725"/>
    <w:rsid w:val="001445DD"/>
    <w:rsid w:val="001868EF"/>
    <w:rsid w:val="001B455A"/>
    <w:rsid w:val="002C73F5"/>
    <w:rsid w:val="003017BE"/>
    <w:rsid w:val="00416835"/>
    <w:rsid w:val="004A6B32"/>
    <w:rsid w:val="004B73B6"/>
    <w:rsid w:val="004E6776"/>
    <w:rsid w:val="004F38DE"/>
    <w:rsid w:val="005176C7"/>
    <w:rsid w:val="00562D2D"/>
    <w:rsid w:val="00597D87"/>
    <w:rsid w:val="005B358C"/>
    <w:rsid w:val="005B653F"/>
    <w:rsid w:val="005E1E7E"/>
    <w:rsid w:val="005F1814"/>
    <w:rsid w:val="00651329"/>
    <w:rsid w:val="00700F4C"/>
    <w:rsid w:val="007177E0"/>
    <w:rsid w:val="00740CAB"/>
    <w:rsid w:val="00775AE0"/>
    <w:rsid w:val="007B04A5"/>
    <w:rsid w:val="007D4F87"/>
    <w:rsid w:val="007F2EDA"/>
    <w:rsid w:val="008278CA"/>
    <w:rsid w:val="008371C2"/>
    <w:rsid w:val="008400B3"/>
    <w:rsid w:val="0085448C"/>
    <w:rsid w:val="0086364C"/>
    <w:rsid w:val="00875EBD"/>
    <w:rsid w:val="00883F94"/>
    <w:rsid w:val="00891F3D"/>
    <w:rsid w:val="00954A1D"/>
    <w:rsid w:val="009749ED"/>
    <w:rsid w:val="00981897"/>
    <w:rsid w:val="009A4CA0"/>
    <w:rsid w:val="009E173A"/>
    <w:rsid w:val="00A2528B"/>
    <w:rsid w:val="00A30B45"/>
    <w:rsid w:val="00A66109"/>
    <w:rsid w:val="00AA23FD"/>
    <w:rsid w:val="00B10439"/>
    <w:rsid w:val="00BA723C"/>
    <w:rsid w:val="00C30AF9"/>
    <w:rsid w:val="00C30AFB"/>
    <w:rsid w:val="00C52D2D"/>
    <w:rsid w:val="00C62716"/>
    <w:rsid w:val="00C66E3A"/>
    <w:rsid w:val="00C81727"/>
    <w:rsid w:val="00C93CA6"/>
    <w:rsid w:val="00CE40F3"/>
    <w:rsid w:val="00CF2141"/>
    <w:rsid w:val="00D3140A"/>
    <w:rsid w:val="00DF5E60"/>
    <w:rsid w:val="00E628E5"/>
    <w:rsid w:val="00E67B79"/>
    <w:rsid w:val="00EA4456"/>
    <w:rsid w:val="00EC4C57"/>
    <w:rsid w:val="00EF7464"/>
    <w:rsid w:val="00F06CF0"/>
    <w:rsid w:val="00F12732"/>
    <w:rsid w:val="00F36F0C"/>
    <w:rsid w:val="00F97BEA"/>
    <w:rsid w:val="00FA2DF5"/>
    <w:rsid w:val="00FB7470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1898"/>
  <w15:docId w15:val="{351BD603-7965-4439-BE14-F7EBB065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EF"/>
    <w:pPr>
      <w:spacing w:after="11" w:line="389" w:lineRule="auto"/>
      <w:ind w:left="6374" w:right="59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EF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1868EF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868EF"/>
    <w:pPr>
      <w:shd w:val="clear" w:color="auto" w:fill="FFFFFF"/>
      <w:spacing w:before="480" w:after="0" w:line="413" w:lineRule="exact"/>
      <w:ind w:left="0" w:right="0" w:hanging="360"/>
    </w:pPr>
    <w:rPr>
      <w:rFonts w:eastAsiaTheme="minorHAnsi" w:cstheme="minorBidi"/>
      <w:color w:val="auto"/>
      <w:sz w:val="22"/>
      <w:lang w:eastAsia="en-US"/>
    </w:rPr>
  </w:style>
  <w:style w:type="table" w:styleId="a5">
    <w:name w:val="Table Grid"/>
    <w:basedOn w:val="a1"/>
    <w:uiPriority w:val="39"/>
    <w:rsid w:val="00E6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3F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3F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a">
    <w:name w:val="Hyperlink"/>
    <w:basedOn w:val="a0"/>
    <w:uiPriority w:val="99"/>
    <w:semiHidden/>
    <w:unhideWhenUsed/>
    <w:rsid w:val="00FB7470"/>
    <w:rPr>
      <w:color w:val="0000FF"/>
      <w:u w:val="single"/>
    </w:rPr>
  </w:style>
  <w:style w:type="paragraph" w:customStyle="1" w:styleId="Default">
    <w:name w:val="Default"/>
    <w:rsid w:val="00597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lastModifiedBy>admin</cp:lastModifiedBy>
  <cp:revision>13</cp:revision>
  <dcterms:created xsi:type="dcterms:W3CDTF">2022-02-12T11:42:00Z</dcterms:created>
  <dcterms:modified xsi:type="dcterms:W3CDTF">2022-07-20T17:14:00Z</dcterms:modified>
</cp:coreProperties>
</file>