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0" w:rsidRDefault="00E73A30" w:rsidP="00E73A30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ПРОЕКТ</w:t>
      </w:r>
    </w:p>
    <w:p w:rsidR="00E73A30" w:rsidRDefault="00E73A30" w:rsidP="00E73A30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73A30" w:rsidRDefault="00E73A30" w:rsidP="00E73A30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ГОСУДАРСТВЕННОЕ АВТОНОМНОЕ УЧРЕЖДЕНИЕ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ДОПОЛНИТЕЛЬНОГО ПРОФЕССИОНАЛЬНОГО ОБРАЗОВАНИЯ МУРМАНСКОЙ ОБЛАСТИ 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«ИНСТИТУТ РАЗВИТИЯ ОБРАЗОВАНИЯ»</w:t>
      </w: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D43D4" w:rsidRPr="00CF71C2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Примерная программа </w:t>
      </w:r>
    </w:p>
    <w:p w:rsidR="00DD43D4" w:rsidRPr="00CF71C2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регионального компонента содержания  </w:t>
      </w:r>
      <w:r w:rsidR="00DD43D4"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географического</w:t>
      </w: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0968EA" w:rsidRPr="00CF71C2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F71C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 5-10 классах общеобразовательных организаций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D43D4" w:rsidRPr="00DD43D4" w:rsidRDefault="00DD43D4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D43D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ГЕОГРАФИЯ МУРМАНСКОЙ ОБЛАСТИ: </w:t>
      </w:r>
    </w:p>
    <w:p w:rsidR="000968EA" w:rsidRPr="00DD43D4" w:rsidRDefault="00DD43D4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D43D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природа, население, хозяйство</w:t>
      </w: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sz w:val="24"/>
          <w:szCs w:val="24"/>
          <w:lang w:eastAsia="ru-RU"/>
        </w:rPr>
        <w:t>Мурманск</w:t>
      </w: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sz w:val="24"/>
          <w:szCs w:val="24"/>
          <w:lang w:eastAsia="ru-RU"/>
        </w:rPr>
        <w:t>2017 год</w:t>
      </w:r>
    </w:p>
    <w:p w:rsidR="000968EA" w:rsidRDefault="00E73A30" w:rsidP="00E73A30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ПРОЕКТ</w:t>
      </w:r>
      <w:bookmarkStart w:id="0" w:name="_GoBack"/>
      <w:bookmarkEnd w:id="0"/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F71C2" w:rsidRDefault="00CF71C2" w:rsidP="00CF7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0968EA" w:rsidRPr="000968EA" w:rsidRDefault="000968EA" w:rsidP="00CF7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968E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ПРИМЕРНАЯ ПРОГРАММА</w:t>
      </w:r>
    </w:p>
    <w:p w:rsidR="000968EA" w:rsidRPr="00795BF1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регионального компонента содержания государственного </w:t>
      </w:r>
    </w:p>
    <w:p w:rsidR="000968EA" w:rsidRDefault="000968EA" w:rsidP="000968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образовательного стандарта по </w:t>
      </w:r>
      <w:r w:rsidR="00DD43D4" w:rsidRPr="00795BF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географии</w:t>
      </w:r>
    </w:p>
    <w:p w:rsidR="00EB4A29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«Краеведение учит людей любить не только свои родные места,</w:t>
      </w: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но и знать о них, приучает их интересоваться историей,</w:t>
      </w: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искусством, литературой, повышать свой культурный уровень.</w:t>
      </w:r>
    </w:p>
    <w:p w:rsidR="00EB4A29" w:rsidRPr="009C5B4B" w:rsidRDefault="00EB4A29" w:rsidP="00EB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Это самый массовый вид науки». </w:t>
      </w:r>
    </w:p>
    <w:p w:rsidR="00EB4A29" w:rsidRPr="00795BF1" w:rsidRDefault="00EB4A29" w:rsidP="00EB4A29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C5B4B">
        <w:rPr>
          <w:rFonts w:ascii="Times New Roman" w:eastAsia="TimesNewRomanPS-ItalicMT" w:hAnsi="Times New Roman" w:cs="Times New Roman"/>
          <w:iCs/>
          <w:sz w:val="24"/>
          <w:szCs w:val="24"/>
        </w:rPr>
        <w:t>Д.С. Лихачёв</w:t>
      </w:r>
    </w:p>
    <w:p w:rsidR="00DD43D4" w:rsidRDefault="00DD43D4" w:rsidP="000968E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68EA" w:rsidRPr="00795BF1" w:rsidRDefault="000968EA" w:rsidP="00735F90">
      <w:pPr>
        <w:spacing w:after="0" w:line="288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968EA" w:rsidRDefault="000968EA" w:rsidP="00735F90">
      <w:pPr>
        <w:spacing w:after="0" w:line="288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Статус и учебный план документа</w:t>
      </w:r>
    </w:p>
    <w:p w:rsidR="003108D5" w:rsidRDefault="00735F90" w:rsidP="003108D5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Концепции развития географического образования, п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 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образовательных учреждений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новые Федеральные стандарты, соответствую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 вызовам времени, повышают роль и значение, как школьной географии, так и географического краеведения в воспитании гражданина и патриота России и своего края. </w:t>
      </w:r>
    </w:p>
    <w:p w:rsidR="00735F90" w:rsidRPr="00735F90" w:rsidRDefault="00735F90" w:rsidP="003108D5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условиях требуется выработка консолидированных подходов, обеспечивающих выполнение школьным географическим образованием возложенной на него социально-значимой миссии – формирование у молодежи гуманистического мировоззрения, географической культуры, как части общей культуры человека ХХI века, повышение интегративных тенденций в школьном образовании средствами географии и географического краеведения. Изучение своего региона способствует формированию научного мировоззрения обучающихся, познанию взаимосвязей объектов и явлений самой природы, развивает эстетическое восприятие, расширяет кругозор.</w:t>
      </w:r>
    </w:p>
    <w:p w:rsidR="001551C2" w:rsidRDefault="001551C2" w:rsidP="003108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изучения природы родного края становятся все более актуальными для современного географического образования. Чем полнее, глубже, содержательнее будут знания школьников о родном крае, тем более полезными окажутся они в воспитании любви к родной природе и земле, уважении к традициям своего народа, патриотизма</w:t>
      </w:r>
    </w:p>
    <w:p w:rsidR="001551C2" w:rsidRPr="00735F90" w:rsidRDefault="00735F90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«География Мурманской области» </w:t>
      </w:r>
      <w:r w:rsidR="00592E41"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региональный компонент географического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5-11 классах.</w:t>
      </w:r>
    </w:p>
    <w:p w:rsidR="00592E41" w:rsidRPr="00735F90" w:rsidRDefault="000968EA" w:rsidP="003108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="00592E41" w:rsidRPr="00735F90">
        <w:rPr>
          <w:rFonts w:ascii="Times New Roman" w:eastAsia="Calibri" w:hAnsi="Times New Roman" w:cs="Times New Roman"/>
          <w:sz w:val="24"/>
          <w:szCs w:val="24"/>
        </w:rPr>
        <w:t xml:space="preserve">формирование у школьников географо-краеведческой культуры, системы знаний о своём крае, традициях, воспитание гражданственности и патриотизма, уважения к </w:t>
      </w:r>
      <w:r w:rsidR="00735F90">
        <w:rPr>
          <w:rFonts w:ascii="Times New Roman" w:eastAsia="Calibri" w:hAnsi="Times New Roman" w:cs="Times New Roman"/>
          <w:sz w:val="24"/>
          <w:szCs w:val="24"/>
        </w:rPr>
        <w:t>Мурманской области к</w:t>
      </w:r>
      <w:r w:rsidR="00592E41" w:rsidRPr="00735F90">
        <w:rPr>
          <w:rFonts w:ascii="Times New Roman" w:eastAsia="Calibri" w:hAnsi="Times New Roman" w:cs="Times New Roman"/>
          <w:sz w:val="24"/>
          <w:szCs w:val="24"/>
        </w:rPr>
        <w:t xml:space="preserve">ак к составной и неотъемлемой части </w:t>
      </w:r>
      <w:r w:rsidR="00735F90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="00795B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68EA" w:rsidRPr="00735F90" w:rsidRDefault="000968EA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Задачи программы</w:t>
      </w:r>
      <w:r w:rsidRPr="00735F90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разносторонних и глубоких знаний о природе, населении и экономике 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сосредоточение внимания учащихся на усиливающихся географических факторах развития 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(приграничное положение,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 в развитии и освоении Арктики, 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потенциал, природоохранная деятельность, внешние связи и др.) и ее специфической роли в России;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природоохранного и экологического аспектов при изучении всех разделов </w:t>
      </w:r>
      <w:r w:rsid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1C2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местных, краеведческих материалов, иллюстрирующих особенности природы и жизни людей ближайшей местности;</w:t>
      </w:r>
    </w:p>
    <w:p w:rsidR="00735F90" w:rsidRPr="00735F90" w:rsidRDefault="00735F90" w:rsidP="003108D5">
      <w:pPr>
        <w:pStyle w:val="a3"/>
        <w:numPr>
          <w:ilvl w:val="0"/>
          <w:numId w:val="30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развитие пространственного мышления, навыков визуальных наблюдений; </w:t>
      </w:r>
    </w:p>
    <w:p w:rsidR="001551C2" w:rsidRPr="00735F90" w:rsidRDefault="001551C2" w:rsidP="003108D5">
      <w:pPr>
        <w:numPr>
          <w:ilvl w:val="0"/>
          <w:numId w:val="30"/>
        </w:numPr>
        <w:tabs>
          <w:tab w:val="num" w:pos="1080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сведений о своем крае для формирования осознанной профессиональной ориентации учащихся.</w:t>
      </w:r>
    </w:p>
    <w:p w:rsidR="00B42EF2" w:rsidRDefault="00735F90" w:rsidP="003108D5">
      <w:pPr>
        <w:pStyle w:val="a3"/>
        <w:numPr>
          <w:ilvl w:val="0"/>
          <w:numId w:val="30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SimSun" w:hAnsi="Times New Roman" w:cs="Times New Roman"/>
          <w:sz w:val="24"/>
          <w:szCs w:val="24"/>
          <w:lang w:eastAsia="ru-RU"/>
        </w:rPr>
        <w:t>развитие интереса учащихся к познанию окружающей действительности, привлечение их к поисковой деятельности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B42EF2" w:rsidRPr="00B42EF2" w:rsidRDefault="00B42EF2" w:rsidP="00CD0E1B">
      <w:pPr>
        <w:pStyle w:val="a3"/>
        <w:numPr>
          <w:ilvl w:val="0"/>
          <w:numId w:val="30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F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B4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региона и страны.</w:t>
      </w:r>
    </w:p>
    <w:p w:rsidR="00735F90" w:rsidRPr="00B42EF2" w:rsidRDefault="00735F90" w:rsidP="00B42EF2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92E41" w:rsidRPr="00795BF1" w:rsidRDefault="00592E41" w:rsidP="00B42EF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подходы к изучению </w:t>
      </w:r>
      <w:r w:rsidR="00735F90" w:rsidRPr="0079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и </w:t>
      </w:r>
      <w:r w:rsidR="0031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пути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9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</w:t>
      </w:r>
      <w:r w:rsidR="0031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взаимодействии различных подходов, а также на взаимосвязи глобальной, региональной и краеведческой составляющих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школьного курса географии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Научный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основан на достижениях науки в целом и географии в частности, раскрывает взаимообусловленное сочетание различных факторов, влияющих на изучение географического краеведения, а также применение знаний в практической и хозяйственной деятельности человека. Научный подход позволяет выдвигать различные проблемы, которые заставляют обучающегося изучать понятия, закономерности, факты, связи и многое другое.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Комплексный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дает возможность целостного и, вместе с тем, разноаспектного изучения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а также учитывает возрастные особенности обучающего.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подходов построения 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принцип </w:t>
      </w:r>
      <w:hyperlink r:id="rId9" w:tooltip="Гуманизация" w:history="1">
        <w:r w:rsidRPr="00735F90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ru-RU"/>
          </w:rPr>
          <w:t>гуманизации</w:t>
        </w:r>
      </w:hyperlink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все природные процессы, явления, богатства, исторические события связаны с человеком и прослеживаются во всех разделах географического краеведения.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гуманизации тесно связан с </w:t>
      </w: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культурологическим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подходом, который позволяет показать развитие географических знаний в различные эпохи становления 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 области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взгляды обучающихся на традиции народов</w:t>
      </w:r>
      <w:r w:rsid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Кольского Севера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раскрывает их сегодняшнее состояние как миг «между прошлым и будущим», ориентирует на творческое познание своего края.</w:t>
      </w:r>
    </w:p>
    <w:p w:rsidR="00592E41" w:rsidRPr="00735F90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Личностно-деятельный подход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свободу выбора, ориентацию на взгляды, на </w:t>
      </w:r>
      <w:hyperlink r:id="rId10" w:tooltip="Научно-исследовательская деятельность" w:history="1">
        <w:r w:rsidRP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исследовательскую деятельность</w:t>
        </w:r>
      </w:hyperlink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принимать участие обучающих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созидательной деятельности своего региона, причастность к решению различных проблем, связи с семьей и обществом.</w:t>
      </w:r>
    </w:p>
    <w:p w:rsidR="00592E41" w:rsidRDefault="00592E41" w:rsidP="003108D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Разноуровневый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позволяет выделить в изучении курса три уровня: областной, районный и местный, приоритет направлен на районный и местный уровень.</w:t>
      </w:r>
    </w:p>
    <w:p w:rsidR="00592E41" w:rsidRPr="00735F90" w:rsidRDefault="00592E41" w:rsidP="003108D5">
      <w:pPr>
        <w:shd w:val="clear" w:color="auto" w:fill="FFFFFF"/>
        <w:tabs>
          <w:tab w:val="left" w:pos="9638"/>
        </w:tabs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Экологический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основан на изучении </w:t>
      </w:r>
      <w:hyperlink r:id="rId11" w:tooltip="Загрязнение окружающей среды" w:history="1">
        <w:r w:rsidRP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загрязнения окружающей </w:t>
        </w:r>
        <w:r w:rsid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</w:t>
        </w:r>
        <w:r w:rsidRPr="00735F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реды</w:t>
        </w:r>
      </w:hyperlink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хозяйственной деятельностью человека и влияния на его здоровье, а также пути решения </w:t>
      </w:r>
      <w:r w:rsidR="00A8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создавшихся </w:t>
      </w:r>
      <w:r w:rsidRPr="0073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:rsidR="00A859C3" w:rsidRDefault="00A859C3" w:rsidP="00A859C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F1" w:rsidRPr="00795BF1" w:rsidRDefault="00795BF1" w:rsidP="00A859C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реализации программы</w:t>
      </w:r>
    </w:p>
    <w:p w:rsidR="00795BF1" w:rsidRPr="006479B1" w:rsidRDefault="001551C2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«География Мурманской области»</w:t>
      </w:r>
      <w:r w:rsidR="00795BF1"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 w:rsidR="00795BF1">
        <w:rPr>
          <w:rFonts w:ascii="Times New Roman" w:eastAsia="Calibri" w:hAnsi="Times New Roman" w:cs="Times New Roman"/>
          <w:sz w:val="24"/>
          <w:szCs w:val="24"/>
          <w:lang w:eastAsia="ru-RU"/>
        </w:rPr>
        <w:t>жет</w:t>
      </w:r>
      <w:r w:rsidR="00795BF1"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реализован</w:t>
      </w:r>
      <w:r w:rsidR="00795BF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95BF1"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трех моделей:</w:t>
      </w:r>
    </w:p>
    <w:p w:rsidR="00795BF1" w:rsidRPr="006479B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>1. Введение учебных курсов (за счет части учебного плана, формируемой участниками образовательных отношений) или курсов внеурочной деятельности (в рамках плана внеурочной деятельности) «Школа юного географа-следопыта» (5-6 классы), «Природное и культурное наследие Мурманской области» (7 класс); «География Кольского Севера» (8-9 классы); «Экономическое развитие Мурманской области» (9-10 классы)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т.п.</w:t>
      </w: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5BF1" w:rsidRPr="006479B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Включение в содержание учебного предмета «География» учебных модулей «Развитие географических знаний об освоении Кольского Севера» (5-6 классы); «Памятники историко-культурного наследия Мурманской области» (7 класс) и др.; </w:t>
      </w:r>
    </w:p>
    <w:p w:rsidR="00795BF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«География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Мурманской области</w:t>
      </w:r>
      <w:r w:rsidRPr="006479B1">
        <w:rPr>
          <w:rFonts w:ascii="Times New Roman" w:eastAsia="Calibri" w:hAnsi="Times New Roman" w:cs="Times New Roman"/>
          <w:sz w:val="24"/>
          <w:szCs w:val="24"/>
          <w:lang w:eastAsia="ru-RU"/>
        </w:rPr>
        <w:t>» дисперсно в соответствии со структурой, логикой и последовательностью тематического плана учебного предмета «География» в 5-11 классах.</w:t>
      </w:r>
    </w:p>
    <w:p w:rsidR="00795BF1" w:rsidRPr="00795BF1" w:rsidRDefault="00795BF1" w:rsidP="003108D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95BF1">
        <w:rPr>
          <w:rFonts w:ascii="Times New Roman" w:hAnsi="Times New Roman" w:cs="Times New Roman"/>
          <w:sz w:val="24"/>
          <w:szCs w:val="24"/>
        </w:rPr>
        <w:t>Использование краеведческого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BF1">
        <w:rPr>
          <w:rFonts w:ascii="Times New Roman" w:hAnsi="Times New Roman" w:cs="Times New Roman"/>
          <w:sz w:val="24"/>
          <w:szCs w:val="24"/>
        </w:rPr>
        <w:t xml:space="preserve"> при реализации регионального компонента не должно носить фрагментарный характер. </w:t>
      </w:r>
    </w:p>
    <w:p w:rsidR="00795BF1" w:rsidRPr="006479B1" w:rsidRDefault="00795BF1" w:rsidP="003108D5">
      <w:pPr>
        <w:pStyle w:val="Default"/>
        <w:spacing w:line="276" w:lineRule="auto"/>
        <w:ind w:firstLine="708"/>
        <w:jc w:val="both"/>
      </w:pPr>
      <w:r w:rsidRPr="006479B1">
        <w:t>Если в рамках школьного компонента базисного учебного плана образовательного учреждения, например, в 6 классе, (по усмотрению ОУ) предусмотрено выделение дополнительно 1 часа географии, то его рекомендуется использовать на изучение географии Мурманской области отдельным курсом. В</w:t>
      </w:r>
      <w:r>
        <w:t>в</w:t>
      </w:r>
      <w:r w:rsidRPr="006479B1">
        <w:t>едение такого курса позволит реализовать задачи, связанные с воспитанием патриотических чувств к родному краю, духовно связанного с ним, знающего и понимающего его проблемы</w:t>
      </w:r>
      <w:r>
        <w:t xml:space="preserve"> гражданина</w:t>
      </w:r>
      <w:r w:rsidRPr="006479B1">
        <w:t xml:space="preserve"> с</w:t>
      </w:r>
      <w:r>
        <w:t>о</w:t>
      </w:r>
      <w:r w:rsidRPr="006479B1">
        <w:t xml:space="preserve"> сформированной потребностью быть нужным, во</w:t>
      </w:r>
      <w:r>
        <w:t>с</w:t>
      </w:r>
      <w:r w:rsidRPr="006479B1">
        <w:t>стребованным</w:t>
      </w:r>
      <w:r>
        <w:t>,</w:t>
      </w:r>
      <w:r w:rsidRPr="006479B1">
        <w:t xml:space="preserve">  значимым в своем регионе.</w:t>
      </w:r>
    </w:p>
    <w:p w:rsidR="00795BF1" w:rsidRPr="006479B1" w:rsidRDefault="00795BF1" w:rsidP="003108D5">
      <w:pPr>
        <w:pStyle w:val="Default"/>
        <w:spacing w:line="276" w:lineRule="auto"/>
        <w:ind w:firstLine="708"/>
        <w:jc w:val="both"/>
      </w:pPr>
      <w:r w:rsidRPr="006479B1">
        <w:t xml:space="preserve">Реализация краеведческого принципа, должна быть отражена в содержательных и методических особенностях экскурсий и практических работ на местности по изучению учащимися природных </w:t>
      </w:r>
      <w:r>
        <w:t xml:space="preserve">и хозяйственных </w:t>
      </w:r>
      <w:r w:rsidRPr="006479B1">
        <w:t>объектов свое</w:t>
      </w:r>
      <w:r>
        <w:t>го региона</w:t>
      </w:r>
      <w:r w:rsidRPr="006479B1">
        <w:t xml:space="preserve">. Учителю предоставлено право выбора таких объектов, на примере которых проводится закрепление полученных на уроках географии знаний, отрабатываются практические умения, связанные с определением направлений, расстояний, протяженности, высот форм рельефа, других характеристик. </w:t>
      </w:r>
    </w:p>
    <w:p w:rsidR="001551C2" w:rsidRPr="00735F90" w:rsidRDefault="001551C2" w:rsidP="003108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методами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наблюдение и исследование территории, анализ статистических данных и различных источников информации, создание проектов. Активизации познавательной деятельности способствуют экскурсионные занятия, демонстрация презентаций и видеофильмов, встречи с интересными людьми района, выполнение учебных проектов как формой итоговой работы.</w:t>
      </w:r>
      <w:r w:rsidRPr="00735F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551C2" w:rsidRPr="00735F90" w:rsidRDefault="001551C2" w:rsidP="003108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работы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разнообразны: теоретические занятия, экскурсии, практические занятия на местности и в камеральных условиях, различные акции экологического содержания, праздники и мероприятия, неделя географии.</w:t>
      </w:r>
    </w:p>
    <w:p w:rsidR="001551C2" w:rsidRPr="00735F90" w:rsidRDefault="001551C2" w:rsidP="003108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r w:rsidRP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краеведению является динамичность её форм. Занятия из группового помещения переносятся в ту среду, которая изучается (парк, лес, водоём, участок, музей, улица, дом, место отдыха, учреждения, предприятия и др.). Необходимо проводить как можно больше экскурсий, прогулок, походов, игр и </w:t>
      </w:r>
      <w:r w:rsidR="0079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фольклорных </w:t>
      </w:r>
      <w:r w:rsidRPr="007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 на воздухе. </w:t>
      </w:r>
    </w:p>
    <w:p w:rsidR="001551C2" w:rsidRDefault="001551C2" w:rsidP="003108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968EA" w:rsidRPr="00F20782" w:rsidRDefault="000968EA" w:rsidP="00A859C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B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 результатом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географии Мурманской области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Важнейшие </w:t>
      </w: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личностные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обучения географии Мурманской области:</w:t>
      </w:r>
    </w:p>
    <w:p w:rsidR="000968EA" w:rsidRPr="00F20782" w:rsidRDefault="000968EA" w:rsidP="003108D5">
      <w:pPr>
        <w:pStyle w:val="a3"/>
        <w:widowControl w:val="0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Мурманской области). Представление о Мурманской области как неотделимой части России, её месте и роли в нашей стране. Понимание неотделимости географического пространства Мурманской области от России. Осознание значимости и общности проблем человечества готовность к их решению.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</w:t>
      </w:r>
    </w:p>
    <w:p w:rsidR="000968EA" w:rsidRPr="00F20782" w:rsidRDefault="008358BC" w:rsidP="003108D5">
      <w:pPr>
        <w:pStyle w:val="a3"/>
        <w:widowControl w:val="0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0968EA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0968EA" w:rsidRPr="00F20782" w:rsidRDefault="000968EA" w:rsidP="00A859C3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Средством развития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служит учебный материал, нацеленный на: </w:t>
      </w:r>
    </w:p>
    <w:p w:rsidR="000968EA" w:rsidRPr="00795BF1" w:rsidRDefault="000968EA" w:rsidP="003108D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умение формулировать своё отношение к актуальным проблемам современности;</w:t>
      </w:r>
    </w:p>
    <w:p w:rsidR="000968EA" w:rsidRPr="00795BF1" w:rsidRDefault="000968EA" w:rsidP="003108D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географические и краеведческие знания для созидательной деятельности.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изучения 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географии Мурманской области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формирование универсальных учебных действий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Регулятивные УУД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к самостоятельному приобретению новых знаний, умений и навыков;  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358BC" w:rsidRPr="00F20782" w:rsidRDefault="008358BC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="000968EA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  <w:r w:rsidR="000968EA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968EA" w:rsidRPr="00F20782" w:rsidRDefault="000968EA" w:rsidP="003108D5">
      <w:pPr>
        <w:pStyle w:val="a3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968EA" w:rsidRPr="00F20782" w:rsidRDefault="000968EA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A859C3">
        <w:rPr>
          <w:rFonts w:ascii="Times New Roman" w:eastAsia="Calibri" w:hAnsi="Times New Roman" w:cs="Times New Roman"/>
          <w:sz w:val="24"/>
          <w:szCs w:val="24"/>
        </w:rPr>
        <w:t>ами</w:t>
      </w: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 формирования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регулятивных УУД служат: технология проблемного диалога при изучении </w:t>
      </w:r>
      <w:r w:rsidR="008358BC" w:rsidRPr="00F20782">
        <w:rPr>
          <w:rFonts w:ascii="Times New Roman" w:eastAsia="Calibri" w:hAnsi="Times New Roman" w:cs="Times New Roman"/>
          <w:sz w:val="24"/>
          <w:szCs w:val="24"/>
        </w:rPr>
        <w:t>краеведческого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и технология оценивания образовательных</w:t>
      </w:r>
      <w:r w:rsidRPr="00F20782">
        <w:rPr>
          <w:rFonts w:ascii="Times New Roman" w:eastAsia="Calibri" w:hAnsi="Times New Roman" w:cs="Times New Roman"/>
          <w:bCs/>
          <w:sz w:val="24"/>
          <w:szCs w:val="24"/>
        </w:rPr>
        <w:t xml:space="preserve"> достижений.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Познавательные УУД:</w:t>
      </w:r>
    </w:p>
    <w:p w:rsidR="000968EA" w:rsidRPr="00F20782" w:rsidRDefault="000968EA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8358BC" w:rsidRPr="00F20782" w:rsidRDefault="000968EA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</w:t>
      </w:r>
    </w:p>
    <w:p w:rsidR="000968EA" w:rsidRPr="00F20782" w:rsidRDefault="008358BC" w:rsidP="003108D5">
      <w:pPr>
        <w:pStyle w:val="a3"/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="000968EA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0968EA" w:rsidRPr="00F20782" w:rsidRDefault="000968EA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A859C3">
        <w:rPr>
          <w:rFonts w:ascii="Times New Roman" w:eastAsia="Calibri" w:hAnsi="Times New Roman" w:cs="Times New Roman"/>
          <w:sz w:val="24"/>
          <w:szCs w:val="24"/>
        </w:rPr>
        <w:t>ами</w:t>
      </w: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 формирования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познавательных УУД служат учебный материал и</w:t>
      </w:r>
      <w:r w:rsidR="00A859C3">
        <w:rPr>
          <w:rFonts w:ascii="Times New Roman" w:eastAsia="Calibri" w:hAnsi="Times New Roman" w:cs="Times New Roman"/>
          <w:sz w:val="24"/>
          <w:szCs w:val="24"/>
        </w:rPr>
        <w:t>,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  <w:r w:rsidR="00A859C3">
        <w:rPr>
          <w:rFonts w:ascii="Times New Roman" w:eastAsia="Calibri" w:hAnsi="Times New Roman" w:cs="Times New Roman"/>
          <w:sz w:val="24"/>
          <w:szCs w:val="24"/>
        </w:rPr>
        <w:t>,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продуктивные задания </w:t>
      </w:r>
      <w:r w:rsidR="008358BC" w:rsidRPr="00F20782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F207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>осознание роли географии и краеведения в познании окружающего мира;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освоение системы краеведческих знаний о природе, населении, хозяйстве </w:t>
      </w:r>
      <w:r w:rsidR="008358BC" w:rsidRPr="00F20782">
        <w:rPr>
          <w:rFonts w:ascii="Times New Roman" w:eastAsia="Calibri" w:hAnsi="Times New Roman" w:cs="Times New Roman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области, на основе которых формируется географическое мышление учащихся;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>использование географических умений для анализа, оценки, прогнозирования современных социальных и природных проблем;</w:t>
      </w:r>
    </w:p>
    <w:p w:rsidR="000968EA" w:rsidRPr="00F20782" w:rsidRDefault="000968EA" w:rsidP="003108D5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использование карт для получения краеведческой информации.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F2078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Коммуникативные УУД:</w:t>
      </w:r>
    </w:p>
    <w:p w:rsidR="000968EA" w:rsidRPr="00F20782" w:rsidRDefault="000968EA" w:rsidP="003108D5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отстаивание своей точки зрения, представление аргументов, подтверждающих их фактов. </w:t>
      </w:r>
    </w:p>
    <w:p w:rsidR="000968EA" w:rsidRPr="00F20782" w:rsidRDefault="000968EA" w:rsidP="003108D5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позиции другого в дискуссии. </w:t>
      </w:r>
    </w:p>
    <w:p w:rsidR="000968EA" w:rsidRPr="00F20782" w:rsidRDefault="000968EA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F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A859C3">
        <w:rPr>
          <w:rFonts w:ascii="Times New Roman" w:eastAsia="Calibri" w:hAnsi="Times New Roman" w:cs="Times New Roman"/>
          <w:sz w:val="24"/>
          <w:szCs w:val="24"/>
        </w:rPr>
        <w:t>ами</w:t>
      </w:r>
      <w:r w:rsidRPr="00795BF1">
        <w:rPr>
          <w:rFonts w:ascii="Times New Roman" w:eastAsia="Calibri" w:hAnsi="Times New Roman" w:cs="Times New Roman"/>
          <w:sz w:val="24"/>
          <w:szCs w:val="24"/>
        </w:rPr>
        <w:t xml:space="preserve"> формирования</w:t>
      </w:r>
      <w:r w:rsidRPr="00F20782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968EA" w:rsidRPr="00F20782" w:rsidRDefault="000968EA" w:rsidP="003108D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9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географии Мурманской области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следующие умения: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роль различных источников краеведческой информации;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особенности природы, населения, хозяйства </w:t>
      </w:r>
      <w:r w:rsidR="008358BC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формулировать причины изменений</w:t>
      </w:r>
      <w:r w:rsidR="00A85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происходящих под влиянием природных и антропогенных факторов;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выделять, описывать и объяснять существенные признаки географических объектов и явлений</w:t>
      </w:r>
      <w:r w:rsidR="00A85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территории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связь между географическим положением, природными условиями, ресурсами и хозяйств</w:t>
      </w:r>
      <w:r w:rsidR="00A859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енным освоением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358BC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определять причинно-следственные связи при анализе геоэкологических проблем;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оценивать особенности географического положения, природно-ресурсного потенциала, демографической ситуации в регионе;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приводить примеры закономерностей размещения предприятий в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Мурманской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находить в различных источниках и анализировать информацию по географии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Мурманской 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на карте местоположение объектов в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Мурманской</w:t>
      </w:r>
      <w:r w:rsidR="00EB6C32"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области;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со статистическими данными</w:t>
      </w:r>
      <w:r w:rsidR="00A859C3">
        <w:rPr>
          <w:rFonts w:ascii="Times New Roman" w:eastAsia="Calibri" w:hAnsi="Times New Roman" w:cs="Times New Roman"/>
          <w:color w:val="000000"/>
          <w:sz w:val="24"/>
          <w:szCs w:val="24"/>
        </w:rPr>
        <w:t>, характеризующими различные аспекты географических процессов и явлений в области</w:t>
      </w:r>
      <w:r w:rsidRPr="00F2078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формулировать своё отношение к природным и антропогенным причинам изменений, происходящих в окружающей среде;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использовать географические знания для осуществления мер по охране природы; </w:t>
      </w:r>
    </w:p>
    <w:p w:rsidR="000968EA" w:rsidRPr="00F20782" w:rsidRDefault="000968EA" w:rsidP="003108D5">
      <w:pPr>
        <w:pStyle w:val="a3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формулировать своё отношение к культурному и природному наследию </w:t>
      </w:r>
      <w:r w:rsidR="00EB6C32"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Мурманской </w:t>
      </w:r>
      <w:r w:rsidRPr="00F20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области.</w:t>
      </w:r>
    </w:p>
    <w:p w:rsidR="000968EA" w:rsidRPr="00F20782" w:rsidRDefault="00DD43D4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Содержание</w:t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F20782" w:rsidRDefault="00DD43D4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Раздел </w:t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 Мурманская область на карте  Ро</w:t>
      </w:r>
      <w:r w:rsid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ссийской Федерации</w:t>
      </w:r>
    </w:p>
    <w:p w:rsidR="00DD43D4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</w:t>
      </w:r>
      <w:r w:rsidR="00DD43D4"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.Введение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Мурманская область </w:t>
      </w:r>
      <w:r w:rsid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регион России. Что изучает география Мурманской области.</w:t>
      </w:r>
    </w:p>
    <w:p w:rsidR="00DD43D4" w:rsidRPr="00F20782" w:rsidRDefault="00DD43D4" w:rsidP="003108D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Роль географических знаний в комплексном изучении области</w:t>
      </w:r>
      <w:r w:rsidR="00F20782">
        <w:rPr>
          <w:rFonts w:ascii="Times New Roman" w:eastAsia="SimSun" w:hAnsi="Times New Roman" w:cs="Times New Roman"/>
          <w:sz w:val="24"/>
          <w:szCs w:val="24"/>
          <w:lang w:eastAsia="ru-RU"/>
        </w:rPr>
        <w:t>. Символика Мурманской области и своего муниципального образования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История заселения и хозяйственного освоения территории Кольского Севера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Первые поселения (7-8 тыс. лет назад) людей в крае по материалам археологических раскопок, летописных источников.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Древние саамы. Влияние природы Севера на жизнь, быт и обычаи коренных жителей.</w:t>
      </w:r>
    </w:p>
    <w:p w:rsidR="00DD43D4" w:rsidRPr="00F20782" w:rsidRDefault="00DD43D4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Плавания поморов</w:t>
      </w:r>
      <w:r w:rsidR="00A859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в 16-17 веках, их основные «ходы». Возникновение русских поселений на Терском берегу, их влияние на быт саамов.</w:t>
      </w:r>
    </w:p>
    <w:p w:rsidR="00DD43D4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Научное исследование края И.И. Лепехиным и Н.Я. Озерецковским. «Описание города Колы» - первый комплексный труд по физической и экономической географии и истории края. </w:t>
      </w:r>
      <w:r w:rsidR="00DD43D4"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Экспедиции Ф.П. Литке, А. Миддендорфа, В. Рамсея (Рамзай), А.Н Лабунцова, их вклад в изучение Кольского Севера.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Экспедиции А.Е. Ферсмана, Н.И Книповича.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Современные исследования Мурманской области, проводимые Кольским научным центром РАН.</w:t>
      </w:r>
    </w:p>
    <w:p w:rsid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Практическая работа: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93635" w:rsidRPr="00F20782" w:rsidRDefault="00F20782" w:rsidP="003108D5">
      <w:pPr>
        <w:pStyle w:val="a3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="00F93635"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бозначение на картосхеме маршрутов известных исследователей Севера и нанесение географических названий, носящих имена исследователей.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3. Географическое положение области  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Пл</w:t>
      </w:r>
      <w:r w:rsidR="00F20782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щадь территории Мурманской области. Состав территории области: материковая часть Евразии, полуострова (Кольский, Рыбачий, Средний), острова (Кильдин, Великий, Айновы, Семь островов и другие)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Административное устройство области:</w:t>
      </w:r>
    </w:p>
    <w:p w:rsidR="00F93635" w:rsidRPr="00F20782" w:rsidRDefault="00F93635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Крайние точки: мыс Немецкий, мыс Орловский, мыс Тетрино, высота 471, их координаты. Протяженность области с севера на юг и с запада на восток.</w:t>
      </w:r>
    </w:p>
    <w:p w:rsidR="00F93635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Расположение области за Полярным кругов, географические следствия этого. </w:t>
      </w:r>
    </w:p>
    <w:p w:rsidR="00F20782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Влияние морей на климат области. Характеристика Баренцева и Белого морей. Роль Северо-Атлантического течения.</w:t>
      </w:r>
    </w:p>
    <w:p w:rsidR="00F20782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Влияние соседних регионов и государств на экономическое развитие Мурманской области. Мурманская область в составе Баренцрегиона.</w:t>
      </w:r>
    </w:p>
    <w:p w:rsidR="00F20782" w:rsidRPr="00F20782" w:rsidRDefault="00F20782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F20782" w:rsidRPr="00F20782" w:rsidRDefault="00F20782" w:rsidP="003108D5">
      <w:pPr>
        <w:pStyle w:val="a3"/>
        <w:numPr>
          <w:ilvl w:val="0"/>
          <w:numId w:val="21"/>
        </w:numPr>
        <w:spacing w:after="0" w:line="276" w:lineRule="auto"/>
        <w:ind w:left="567" w:hanging="43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Оценка физико- и экономико-географического положения Мурманской области по картам и типовому плану</w:t>
      </w:r>
    </w:p>
    <w:p w:rsidR="00F20782" w:rsidRPr="00F20782" w:rsidRDefault="00F20782" w:rsidP="003108D5">
      <w:pPr>
        <w:pStyle w:val="a3"/>
        <w:numPr>
          <w:ilvl w:val="0"/>
          <w:numId w:val="21"/>
        </w:numPr>
        <w:spacing w:after="0" w:line="276" w:lineRule="auto"/>
        <w:ind w:left="567" w:hanging="43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sz w:val="24"/>
          <w:szCs w:val="24"/>
          <w:lang w:eastAsia="ru-RU"/>
        </w:rPr>
        <w:t>Составление опорного конспекта «Особенности географического положения Мурманской области»</w:t>
      </w:r>
    </w:p>
    <w:p w:rsidR="00B42EF2" w:rsidRDefault="00B42EF2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68EA" w:rsidRPr="00F20782" w:rsidRDefault="00F20782" w:rsidP="00A859C3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Раздел</w:t>
      </w:r>
      <w:r w:rsid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="00795B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. </w:t>
      </w:r>
      <w:r w:rsid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F2078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Природа Мурманской области</w:t>
      </w:r>
    </w:p>
    <w:p w:rsidR="000968EA" w:rsidRPr="00031A2B" w:rsidRDefault="00031A2B" w:rsidP="00EB4A29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31A2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Геологическое строение и рельеф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31A2B">
        <w:rPr>
          <w:rFonts w:ascii="Times New Roman" w:eastAsia="SimSun" w:hAnsi="Times New Roman" w:cs="Times New Roman"/>
          <w:sz w:val="24"/>
          <w:szCs w:val="24"/>
          <w:lang w:eastAsia="ru-RU"/>
        </w:rPr>
        <w:t>Балтийский тектонический щит, породы, слагающие его. Общее сводовое поднятие щита в настоящее время. Землетрясения, зоны тектонической активности на территории области.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Влияние эпох оледенения на современный рельеф области: «бараньи лбы», цирки, кары, морены, друмлины, камы, озы, троги.  Мерзлотные формы рельефа.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Тундры и горные массивы области (Мончетундра, Сальные тундры, Колвицкие, Печенгские, Ловозерские, Чунатундра, Хибины, Кейвы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Низменные приморские равнины. Образование террас.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Влияние местных особенностей рельефа, геологического и тектонического строения на строительство, работу транспорта, сельское хозяйство. Влияние хозяйственной деятельности людей на рельеф местности. Техногенные землетрясения, осыпи, обвалы.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Кольская сверхглубокая скважина – уникальный геологический эксперимент. Изменение взглядов на строение земной коры.</w:t>
      </w:r>
    </w:p>
    <w:p w:rsidR="00031A2B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Минеральные богатства области, их классификация. </w:t>
      </w:r>
    </w:p>
    <w:p w:rsidR="002C4568" w:rsidRDefault="00031A2B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Рудные полезные ископаемые: Железные руды (Оленегорское и Ковдорское месторождения), медно-никелевые руды (Мончегорский и Печенгский массивы), кианитовые руды (Кейвы), </w:t>
      </w:r>
      <w:r w:rsidR="002C4568">
        <w:rPr>
          <w:rFonts w:ascii="Times New Roman" w:eastAsia="SimSun" w:hAnsi="Times New Roman" w:cs="Times New Roman"/>
          <w:sz w:val="24"/>
          <w:szCs w:val="24"/>
          <w:lang w:eastAsia="ru-RU"/>
        </w:rPr>
        <w:t>редкоземельные металлы (Хибинский и Ковдорский массивы)</w:t>
      </w:r>
    </w:p>
    <w:p w:rsidR="00031A2B" w:rsidRPr="00031A2B" w:rsidRDefault="002C4568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Неметаллические полезные ископаемые: апатит-нефелиновые руды (Хибинский и Ловозерский массивы), слюда и керамическое сырье (Ковдорские месторождения), строительные материалы, поделочные и коллекционные камни.</w:t>
      </w:r>
      <w:r w:rsidR="00031A2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31A2B" w:rsidRDefault="002C4568" w:rsidP="003108D5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C4568">
        <w:rPr>
          <w:rFonts w:ascii="Times New Roman" w:eastAsia="SimSun" w:hAnsi="Times New Roman" w:cs="Times New Roman"/>
          <w:sz w:val="24"/>
          <w:szCs w:val="24"/>
          <w:lang w:eastAsia="ru-RU"/>
        </w:rPr>
        <w:t>Углеводородное сырье на шельфе Баренцева моря.</w:t>
      </w:r>
    </w:p>
    <w:p w:rsidR="002C4568" w:rsidRPr="00FF74BB" w:rsidRDefault="002C4568" w:rsidP="003108D5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2C4568" w:rsidRDefault="002C4568" w:rsidP="003108D5">
      <w:pPr>
        <w:pStyle w:val="a3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Установление взаимозависимости тектонических структур, рельефа и полезных ископаемых области</w:t>
      </w:r>
    </w:p>
    <w:p w:rsidR="002C4568" w:rsidRDefault="002C4568" w:rsidP="003108D5">
      <w:pPr>
        <w:pStyle w:val="a3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Обозначение на картосхеме основных форм рельефа и месторождений полезных ископаемых.</w:t>
      </w:r>
    </w:p>
    <w:p w:rsidR="002C4568" w:rsidRPr="00EB4A29" w:rsidRDefault="00EB4A29" w:rsidP="00EB4A29">
      <w:pPr>
        <w:spacing w:after="0" w:line="276" w:lineRule="auto"/>
        <w:ind w:left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</w:t>
      </w:r>
      <w:r w:rsidR="002C4568" w:rsidRP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Климат области</w:t>
      </w:r>
    </w:p>
    <w:p w:rsidR="002C4568" w:rsidRDefault="002C4568" w:rsidP="003108D5">
      <w:pPr>
        <w:spacing w:after="0" w:line="276" w:lineRule="auto"/>
        <w:ind w:left="142" w:firstLine="56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Климатообразующие факторы: географическая широта, влияние Атлавнтики, Северо-Атлантического течения, расположение за полярным кругом, значительная протяженность области.</w:t>
      </w:r>
    </w:p>
    <w:p w:rsidR="002C4568" w:rsidRDefault="002C4568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Характеристика отдельных элементов климата: температуры, осодков, господствующих ветров. Типы климатов. Характеристика сезонов года, особенность сезонных явлений природы.</w:t>
      </w:r>
    </w:p>
    <w:p w:rsidR="002C4568" w:rsidRDefault="002C4568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Климат и человек. Влияние климата на быт человека, его жилище, одежду, способы передвижения, здоровье.</w:t>
      </w:r>
    </w:p>
    <w:p w:rsidR="002C4568" w:rsidRDefault="002C4568" w:rsidP="003108D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Агроклиматические ресурсы Мурманской области, их характеристика по районам области. Опасные природные явления природы: заморозки, туманы, гололед, шквальные ветры, лавины в горах, причины их возникновения. Меры предупреждения опасных явлений и борьбы с ними.</w:t>
      </w:r>
    </w:p>
    <w:p w:rsidR="002C4568" w:rsidRDefault="002C4568" w:rsidP="003108D5">
      <w:pPr>
        <w:spacing w:after="0" w:line="276" w:lineRule="auto"/>
        <w:ind w:left="709" w:hanging="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Охрана атмосферного воздуха от загрязнения.</w:t>
      </w:r>
    </w:p>
    <w:p w:rsidR="002C4568" w:rsidRPr="00FF74BB" w:rsidRDefault="002C4568" w:rsidP="003108D5">
      <w:pPr>
        <w:spacing w:after="0" w:line="276" w:lineRule="auto"/>
        <w:ind w:left="709" w:hanging="567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16651F" w:rsidRPr="00A859C3" w:rsidRDefault="002C4568" w:rsidP="00A859C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sz w:val="24"/>
          <w:szCs w:val="24"/>
          <w:lang w:eastAsia="ru-RU"/>
        </w:rPr>
        <w:t>Характеристика по картам атласа, личным наблюдениям и типовым планам отдельных частей территории области, составление климатических диаграмм</w:t>
      </w:r>
      <w:r w:rsidR="0016651F" w:rsidRPr="00A859C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населенных пунктов</w:t>
      </w:r>
    </w:p>
    <w:p w:rsidR="0016651F" w:rsidRPr="00A859C3" w:rsidRDefault="0016651F" w:rsidP="00A859C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sz w:val="24"/>
          <w:szCs w:val="24"/>
          <w:lang w:eastAsia="ru-RU"/>
        </w:rPr>
        <w:t>Характеристика типов климатов по сезонам года, причины их формирования, составление прогнозов погоды для своей местности</w:t>
      </w:r>
    </w:p>
    <w:p w:rsidR="0016651F" w:rsidRPr="00EB4A29" w:rsidRDefault="0016651F" w:rsidP="00EB4A29">
      <w:pPr>
        <w:pStyle w:val="a3"/>
        <w:numPr>
          <w:ilvl w:val="0"/>
          <w:numId w:val="35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Внутренние воды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Виды внутренних вод. Поверхностные воды: реки, их питание, режим, хозяйственное </w:t>
      </w:r>
      <w:r w:rsidR="00BF5AE1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спользование. Группы рек области. Характеристика рек (Поной, Тулома, Умба, Кола, Воронья, Варзуга и др.)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Важнейшие озера об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асти: Имандра, Ловозеро, Умбозеро, Могильно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олвицкое, Сейдозеро, их происхождение.</w:t>
      </w:r>
      <w:r w:rsidR="00FF74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Водохранилища.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Болота области: низинные и верховые, их хозяйственное использование.</w:t>
      </w:r>
    </w:p>
    <w:p w:rsidR="0016651F" w:rsidRDefault="0016651F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Водные ресурсы Мурманской области, возможности их рационального использования, пути сохранения объема и качества.</w:t>
      </w:r>
    </w:p>
    <w:p w:rsidR="0016651F" w:rsidRPr="00FF74BB" w:rsidRDefault="0016651F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</w:t>
      </w:r>
      <w:r w:rsid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ая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работ</w:t>
      </w:r>
      <w:r w:rsid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:</w:t>
      </w:r>
    </w:p>
    <w:p w:rsidR="0016651F" w:rsidRDefault="0016651F" w:rsidP="003108D5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Характеристика реки по типовому плану, определение возможных путей её использования.</w:t>
      </w:r>
    </w:p>
    <w:p w:rsidR="0016651F" w:rsidRPr="00EB4A29" w:rsidRDefault="0016651F" w:rsidP="00EB4A29">
      <w:pPr>
        <w:pStyle w:val="a3"/>
        <w:numPr>
          <w:ilvl w:val="0"/>
          <w:numId w:val="35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Почвы.</w:t>
      </w:r>
    </w:p>
    <w:p w:rsidR="0016651F" w:rsidRDefault="0016651F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почвообразующих факторов. Характеристика основных типов почв (тундрово-глеевые, подзодистые, дерновые, болотные).</w:t>
      </w:r>
    </w:p>
    <w:p w:rsidR="0016651F" w:rsidRDefault="0016651F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Почвенная карта области. Роль мелиорации в улучшении почвенных ресурсов Кольского Севера.</w:t>
      </w:r>
    </w:p>
    <w:p w:rsidR="000968EA" w:rsidRPr="00A859C3" w:rsidRDefault="0016651F" w:rsidP="00EB4A29">
      <w:pPr>
        <w:pStyle w:val="a3"/>
        <w:numPr>
          <w:ilvl w:val="0"/>
          <w:numId w:val="36"/>
        </w:numPr>
        <w:spacing w:after="0" w:line="276" w:lineRule="auto"/>
        <w:ind w:left="426" w:firstLine="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Растительный и животный мир</w:t>
      </w:r>
      <w:r w:rsidR="002C4568" w:rsidRP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:rsidR="0016651F" w:rsidRDefault="0016651F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665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Зависимость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растительного покрова от географического положения, природно-климатических условий и хозяйственного воздействия человека. Природно-географические зоны, их особенности: характер растительности, типичные растения и животные, их приспособленность к условиям обитания: тундра, лесотундра, северная тайга.</w:t>
      </w:r>
    </w:p>
    <w:p w:rsidR="0016651F" w:rsidRDefault="0016651F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Редкие и исчезающие виды растений и животных. Красная книга Мурманской области</w:t>
      </w:r>
      <w:r w:rsidR="00061144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061144" w:rsidRDefault="00061144" w:rsidP="003108D5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Особо охраняемые природные территории Мурманской области: заповедники (Кандалакшский, Лапландский, Пасвик), заказники, памятники природы. </w:t>
      </w:r>
    </w:p>
    <w:p w:rsidR="00B42EF2" w:rsidRPr="00FF74BB" w:rsidRDefault="00B42EF2" w:rsidP="00B42EF2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</w:t>
      </w: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ая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работ</w:t>
      </w: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а</w:t>
      </w:r>
      <w:r w:rsidRPr="00FF74B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:</w:t>
      </w:r>
    </w:p>
    <w:p w:rsidR="00B42EF2" w:rsidRPr="00B42EF2" w:rsidRDefault="00B42EF2" w:rsidP="00B42EF2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Составлять причинно-следственные связи развития природных комплексов в Мурманской области</w:t>
      </w:r>
    </w:p>
    <w:p w:rsidR="0016651F" w:rsidRPr="00A859C3" w:rsidRDefault="00061144" w:rsidP="00EB4A29">
      <w:pPr>
        <w:pStyle w:val="a3"/>
        <w:numPr>
          <w:ilvl w:val="0"/>
          <w:numId w:val="36"/>
        </w:numPr>
        <w:spacing w:after="0" w:line="276" w:lineRule="auto"/>
        <w:ind w:left="567" w:hanging="14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859C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Экологические проблемы</w:t>
      </w:r>
      <w:r w:rsidR="00EB4A2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, рациональное природопользование</w:t>
      </w:r>
    </w:p>
    <w:p w:rsidR="00061144" w:rsidRDefault="00061144" w:rsidP="00A859C3">
      <w:pPr>
        <w:spacing w:after="0" w:line="276" w:lineRule="auto"/>
        <w:ind w:left="142" w:firstLine="42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61144">
        <w:rPr>
          <w:rFonts w:ascii="Times New Roman" w:eastAsia="SimSun" w:hAnsi="Times New Roman" w:cs="Times New Roman"/>
          <w:sz w:val="24"/>
          <w:szCs w:val="24"/>
          <w:lang w:eastAsia="ru-RU"/>
        </w:rPr>
        <w:t>Виды загрязнений: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промышленное, сельскохозяйственное, транспортное, бытовое.</w:t>
      </w:r>
    </w:p>
    <w:p w:rsidR="00061144" w:rsidRDefault="00061144" w:rsidP="00EB4A29">
      <w:pPr>
        <w:spacing w:after="0" w:line="276" w:lineRule="auto"/>
        <w:ind w:left="142" w:firstLine="42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Главные экологические проблемы области. Мониторинг растительных, животных, земельных и водных ресурсов.</w:t>
      </w:r>
    </w:p>
    <w:p w:rsidR="00061144" w:rsidRDefault="00061144" w:rsidP="003108D5">
      <w:pPr>
        <w:spacing w:after="0" w:line="276" w:lineRule="auto"/>
        <w:ind w:left="142" w:firstLine="56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Экология человека, воспитание экологической культуры. </w:t>
      </w:r>
    </w:p>
    <w:p w:rsidR="00061144" w:rsidRDefault="00061144" w:rsidP="003108D5">
      <w:pPr>
        <w:spacing w:after="0" w:line="276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61144" w:rsidRDefault="00061144" w:rsidP="00A859C3">
      <w:pPr>
        <w:spacing w:after="0" w:line="276" w:lineRule="auto"/>
        <w:ind w:left="14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Раздел </w:t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ym w:font="Symbol" w:char="F049"/>
      </w: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. </w:t>
      </w:r>
      <w:r w:rsidR="00D303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Население и современное хозяйство Мурманской области</w:t>
      </w:r>
    </w:p>
    <w:p w:rsidR="00061144" w:rsidRDefault="00061144" w:rsidP="00EB4A29">
      <w:pPr>
        <w:pStyle w:val="a3"/>
        <w:numPr>
          <w:ilvl w:val="0"/>
          <w:numId w:val="27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6114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Население и трудовые ресурсы</w:t>
      </w:r>
    </w:p>
    <w:p w:rsidR="00061144" w:rsidRPr="00DA40D9" w:rsidRDefault="00061144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Этапы заселения территории. Коренные жители Севера, приспособле</w:t>
      </w:r>
      <w:r w:rsidR="00FF74BB"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н</w:t>
      </w: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ность их организма, образа жизни, питания, способов хозяйственной деятельности к условиям природы. Традиционные и современные формы жизни коренных народов.</w:t>
      </w:r>
    </w:p>
    <w:p w:rsidR="00061144" w:rsidRPr="00DA40D9" w:rsidRDefault="00061144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Поморы</w:t>
      </w:r>
      <w:r w:rsidR="00A859C3"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</w:t>
      </w:r>
      <w:r w:rsidR="00A859C3" w:rsidRPr="00DA40D9">
        <w:rPr>
          <w:rFonts w:ascii="Times New Roman" w:hAnsi="Times New Roman" w:cs="Times New Roman"/>
          <w:sz w:val="24"/>
          <w:szCs w:val="24"/>
        </w:rPr>
        <w:t>этническая группа русского населения, отличающаяся своеобразной культурой, традициями, языком</w:t>
      </w:r>
      <w:r w:rsidR="00DA40D9">
        <w:rPr>
          <w:rFonts w:ascii="Times New Roman" w:hAnsi="Times New Roman" w:cs="Times New Roman"/>
          <w:sz w:val="24"/>
          <w:szCs w:val="24"/>
        </w:rPr>
        <w:t>. Хозяйственная деятельность поморов на Кольском Севере.</w:t>
      </w:r>
    </w:p>
    <w:p w:rsidR="00061144" w:rsidRDefault="00061144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Изменение численности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населения на отдельных этапах хозяйственного освоения. Современные демографические проблемы области.</w:t>
      </w:r>
    </w:p>
    <w:p w:rsidR="00061144" w:rsidRDefault="00FF74BB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Городское и сельское население. Влияние  природных условий на особенности сельских поселений. Главные города области, их специализация. Условия жизни населения в крупных городах и ЗАТО.</w:t>
      </w:r>
    </w:p>
    <w:p w:rsidR="00DA40D9" w:rsidRDefault="00DA40D9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Практические работы</w:t>
      </w:r>
    </w:p>
    <w:p w:rsidR="00DA40D9" w:rsidRDefault="00DA40D9" w:rsidP="00DA40D9">
      <w:pPr>
        <w:pStyle w:val="a3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Анализ по статистическим данным структуры занятости населения по отраслям народного хозяйства.</w:t>
      </w:r>
    </w:p>
    <w:p w:rsidR="00DA40D9" w:rsidRDefault="00DA40D9" w:rsidP="00DA40D9">
      <w:pPr>
        <w:pStyle w:val="a3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Чтение и анализ статистической информации по демографическим процессам 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DA40D9" w:rsidRPr="00DA40D9" w:rsidRDefault="00DA40D9" w:rsidP="00DA40D9">
      <w:p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</w:t>
      </w: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Мурманской области.</w:t>
      </w:r>
    </w:p>
    <w:p w:rsidR="00BF5AE1" w:rsidRPr="00BF5AE1" w:rsidRDefault="00BF5AE1" w:rsidP="00EB4A29">
      <w:pPr>
        <w:pStyle w:val="a3"/>
        <w:numPr>
          <w:ilvl w:val="0"/>
          <w:numId w:val="27"/>
        </w:numPr>
        <w:spacing w:after="0" w:line="276" w:lineRule="auto"/>
        <w:ind w:hanging="218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F5AE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Промышленность области.</w:t>
      </w:r>
    </w:p>
    <w:p w:rsidR="00D303AA" w:rsidRDefault="00BF5AE1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F5AE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Состав народнохозяйственного комплекса Мурманской области. Структура промышленности. Преобладание добывающих отраслей. </w:t>
      </w:r>
    </w:p>
    <w:p w:rsidR="00D303AA" w:rsidRDefault="00D303AA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303AA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 xml:space="preserve">Основные отрасли промышленного производства в области. </w:t>
      </w:r>
    </w:p>
    <w:p w:rsidR="00BF5AE1" w:rsidRDefault="00D303AA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Ведущие отрасли промышленности:</w:t>
      </w:r>
    </w:p>
    <w:p w:rsidR="00D303AA" w:rsidRPr="00E03E75" w:rsidRDefault="00BF5AE1" w:rsidP="003108D5">
      <w:pPr>
        <w:pStyle w:val="a3"/>
        <w:numPr>
          <w:ilvl w:val="0"/>
          <w:numId w:val="34"/>
        </w:numPr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Черная металлургия</w:t>
      </w:r>
      <w:r w:rsidRPr="00E03E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r w:rsidR="00D303AA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АО «Олкон»</w:t>
      </w:r>
      <w:r w:rsidR="00D303AA" w:rsidRPr="00E03E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03AA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одно из ведущих железорудных предприятий России. </w:t>
      </w:r>
    </w:p>
    <w:p w:rsidR="0024605B" w:rsidRPr="00E03E75" w:rsidRDefault="00D303AA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АО «Ковдорский</w:t>
      </w:r>
      <w:r w:rsidRPr="00E03E7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горно-обогатительный комбинат»</w:t>
      </w:r>
      <w:r w:rsidRPr="00E03E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одно из ведущих предприятий Северо-Западного региона России, осуществляющий комплексную переработку минерального сырья и производство трех товарных концентратов: железорудного, апатитового и бадделеитового. </w:t>
      </w:r>
      <w:r w:rsidR="0024605B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торой в России производитель апатитового концентрата и единственный в мире производитель бадделеита</w:t>
      </w:r>
      <w:r w:rsidR="0024605B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. Проблемы и перспективы развития комбинатов.</w:t>
      </w:r>
    </w:p>
    <w:p w:rsidR="0024605B" w:rsidRPr="00E03E75" w:rsidRDefault="00BF5AE1" w:rsidP="003108D5">
      <w:pPr>
        <w:pStyle w:val="4"/>
        <w:numPr>
          <w:ilvl w:val="0"/>
          <w:numId w:val="34"/>
        </w:numPr>
        <w:spacing w:before="0" w:line="276" w:lineRule="auto"/>
        <w:ind w:left="0" w:firstLine="142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</w:pPr>
      <w:r w:rsidRPr="00E03E75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 xml:space="preserve">Цветная металлургия: </w:t>
      </w:r>
      <w:r w:rsidR="0024605B" w:rsidRPr="00E03E7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Акционерное общество «Кольская горно-металлургическая компания» (АО «Кольская ГМК») - дочернее предприятие ПАО «ГМК «Норильский никель» - ведущий производственный комплекс Мурманской области, созданный на базе старейших предприятий – комбинатов Североникель и Печенганикель, единое горно-металлургическое производство по добыче сульфидных медно-никелевых руд и производству цветных металлов.</w:t>
      </w:r>
      <w:r w:rsidR="0024605B" w:rsidRPr="00E03E75"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   </w:t>
      </w:r>
    </w:p>
    <w:p w:rsidR="0024605B" w:rsidRPr="00E03E75" w:rsidRDefault="0024605B" w:rsidP="003108D5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3E75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      Филиал ОАО «СУАЛ» - «Кандалакшский алюминиевый завод - СУАЛ»</w:t>
      </w:r>
      <w:r w:rsidRPr="00E03E75">
        <w:rPr>
          <w:rStyle w:val="apple-converted-space"/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 </w:t>
      </w:r>
      <w:r w:rsidRPr="00E03E75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-</w:t>
      </w:r>
      <w:r w:rsidRPr="00E03E75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 одно из самых стабильных предприятий Мурманской области.   </w:t>
      </w:r>
      <w:r w:rsidRPr="00E03E75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ООО «Ловозерский ГОК»</w:t>
      </w:r>
      <w:r w:rsidRPr="00E03E75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03E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605B" w:rsidRPr="00E03E75" w:rsidRDefault="0024605B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75">
        <w:rPr>
          <w:rFonts w:ascii="Times New Roman" w:hAnsi="Times New Roman" w:cs="Times New Roman"/>
          <w:sz w:val="24"/>
          <w:szCs w:val="24"/>
        </w:rPr>
        <w:tab/>
        <w:t>Природоохранная деятельность на предприятиях.</w:t>
      </w:r>
    </w:p>
    <w:p w:rsidR="00D303AA" w:rsidRPr="00E03E75" w:rsidRDefault="00D303AA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Горно-химическая промышленность. </w:t>
      </w:r>
      <w:r w:rsidRPr="00E03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«Апатит» - крупнейшее в мире предприятие по производству высокосортного фосфатного сырья - апатитового концентрата; единственный в России производитель нефелинового концентрата.</w:t>
      </w:r>
      <w:r w:rsidRPr="00E03E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Производственные связи предприятия. Проблемы и перспективы развития.</w:t>
      </w:r>
    </w:p>
    <w:p w:rsidR="00E03E75" w:rsidRPr="00E03E75" w:rsidRDefault="00D303AA" w:rsidP="003108D5">
      <w:pPr>
        <w:pStyle w:val="a3"/>
        <w:numPr>
          <w:ilvl w:val="0"/>
          <w:numId w:val="34"/>
        </w:numPr>
        <w:tabs>
          <w:tab w:val="left" w:pos="426"/>
        </w:tabs>
        <w:spacing w:after="0" w:line="276" w:lineRule="auto"/>
        <w:ind w:left="142" w:firstLine="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Электроэнергетика</w:t>
      </w:r>
      <w:r w:rsidR="00E03E75"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. </w:t>
      </w:r>
      <w:r w:rsidR="00E03E75"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Филиал ОАО «Концерн Энергоатом» «Кольская атомная станция» - </w:t>
      </w:r>
      <w:r w:rsidR="00E03E75" w:rsidRPr="00E03E7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03E75"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амая северная атомная станция Европейской части России. </w:t>
      </w:r>
    </w:p>
    <w:p w:rsidR="00E03E75" w:rsidRDefault="00E03E75" w:rsidP="003108D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Pr="00E03E7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Филиал «Кольский» ОАО "ТГК-1"</w:t>
      </w:r>
      <w:r w:rsidRPr="00E03E7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03E75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региональное структурное подразделение, объединяющее 17 ГЭС, Апатитскую ТЭЦ.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3E75" w:rsidRDefault="00E03E75" w:rsidP="003108D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Кислогубская ПЭС – единственная в стране приливная электростанция.. </w:t>
      </w:r>
    </w:p>
    <w:p w:rsidR="00D303AA" w:rsidRPr="00E03E75" w:rsidRDefault="00E03E75" w:rsidP="003108D5">
      <w:pPr>
        <w:tabs>
          <w:tab w:val="left" w:pos="426"/>
        </w:tabs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Проблемы и перспективы развития энергетики в Мурманской области.</w:t>
      </w:r>
    </w:p>
    <w:p w:rsidR="00BF5AE1" w:rsidRDefault="0024605B" w:rsidP="003108D5">
      <w:pPr>
        <w:spacing w:after="0" w:line="276" w:lineRule="auto"/>
        <w:ind w:left="142" w:firstLine="360"/>
        <w:jc w:val="both"/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</w:pPr>
      <w:r w:rsidRPr="00D303AA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 xml:space="preserve">Производство промышленной продукции в регионе и его удельный вес в экономике страны. Инвестиционная привлекательность промышленного производства </w:t>
      </w: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Мурманской</w:t>
      </w:r>
      <w:r w:rsidRPr="00D303AA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 xml:space="preserve"> области</w:t>
      </w:r>
      <w:r w:rsidR="00DA40D9"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.</w:t>
      </w:r>
    </w:p>
    <w:p w:rsidR="00DA40D9" w:rsidRDefault="00DA40D9" w:rsidP="003108D5">
      <w:pPr>
        <w:spacing w:after="0" w:line="276" w:lineRule="auto"/>
        <w:ind w:left="142" w:firstLine="360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  <w:t>Практические работы</w:t>
      </w:r>
    </w:p>
    <w:p w:rsidR="00DA40D9" w:rsidRPr="00DA40D9" w:rsidRDefault="00DA40D9" w:rsidP="00DA40D9">
      <w:pPr>
        <w:pStyle w:val="a3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Составление схемы производственных связей одного из ведущих предприятий области</w:t>
      </w:r>
    </w:p>
    <w:p w:rsidR="00DA40D9" w:rsidRPr="00DA40D9" w:rsidRDefault="00DA40D9" w:rsidP="00DA40D9">
      <w:pPr>
        <w:pStyle w:val="a3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Комплексное описание предприятия по типовому плану.</w:t>
      </w:r>
    </w:p>
    <w:p w:rsidR="00DA40D9" w:rsidRPr="00B42EF2" w:rsidRDefault="00DA40D9" w:rsidP="00DA40D9">
      <w:pPr>
        <w:pStyle w:val="a3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5"/>
          <w:w w:val="103"/>
          <w:kern w:val="3"/>
          <w:sz w:val="24"/>
          <w:szCs w:val="24"/>
          <w:lang w:eastAsia="zh-CN"/>
        </w:rPr>
        <w:t>Составление картосхемы размещения предприятий области</w:t>
      </w:r>
    </w:p>
    <w:p w:rsidR="00B42EF2" w:rsidRPr="00B42EF2" w:rsidRDefault="00B42EF2" w:rsidP="00B42EF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pacing w:val="-5"/>
          <w:w w:val="103"/>
          <w:kern w:val="3"/>
          <w:sz w:val="24"/>
          <w:szCs w:val="24"/>
          <w:lang w:eastAsia="zh-CN"/>
        </w:rPr>
      </w:pPr>
    </w:p>
    <w:p w:rsidR="00BF5AE1" w:rsidRPr="00BF5AE1" w:rsidRDefault="00BF5AE1" w:rsidP="00EB4A29">
      <w:pPr>
        <w:pStyle w:val="a3"/>
        <w:numPr>
          <w:ilvl w:val="0"/>
          <w:numId w:val="27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F5AE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Аграрно-промышленный комплекс области</w:t>
      </w:r>
    </w:p>
    <w:p w:rsidR="00E03E75" w:rsidRPr="00E03E75" w:rsidRDefault="00E03E75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Рыбная промышленность</w:t>
      </w:r>
      <w:r w:rsidRPr="00E03E75">
        <w:rPr>
          <w:rFonts w:ascii="Times New Roman" w:eastAsia="SimSun" w:hAnsi="Times New Roman" w:cs="Times New Roman"/>
          <w:sz w:val="24"/>
          <w:szCs w:val="24"/>
          <w:lang w:eastAsia="ru-RU"/>
        </w:rPr>
        <w:t>, крупнейшие рыбопромысловые предприятия. Предприятия, обслуживающие отрасль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Проблемы и перспективы развития.</w:t>
      </w:r>
    </w:p>
    <w:p w:rsidR="00FF74BB" w:rsidRDefault="00E03E75" w:rsidP="003108D5">
      <w:pPr>
        <w:spacing w:after="0" w:line="276" w:lineRule="auto"/>
        <w:ind w:left="142"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Сельское хозяйство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Мурманской области. </w:t>
      </w:r>
      <w:r w:rsidR="00B42EF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Агроклиматические ресурсы, их влияние на развитие отраслей сельского хозяйства. </w:t>
      </w:r>
      <w:r w:rsidRPr="00D303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Основные отрасли в аграрном секторе региона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 оленеводство, молочное животноводство, птицеводство.</w:t>
      </w:r>
    </w:p>
    <w:p w:rsidR="0056190C" w:rsidRPr="00E03E75" w:rsidRDefault="0056190C" w:rsidP="0056190C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E03E7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Пищевая и легкая промышленности</w:t>
      </w:r>
    </w:p>
    <w:p w:rsidR="003108D5" w:rsidRPr="003108D5" w:rsidRDefault="00E03E75" w:rsidP="00EB4A29">
      <w:pPr>
        <w:pStyle w:val="a3"/>
        <w:numPr>
          <w:ilvl w:val="0"/>
          <w:numId w:val="27"/>
        </w:numPr>
        <w:suppressAutoHyphens/>
        <w:autoSpaceDN w:val="0"/>
        <w:spacing w:after="0" w:line="276" w:lineRule="auto"/>
        <w:ind w:left="142"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08D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Социальная сфера. Культурно-бытовое и жилищное строительство</w:t>
      </w:r>
      <w:r w:rsidR="003108D5" w:rsidRPr="003108D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. </w:t>
      </w:r>
      <w:r w:rsidR="003108D5" w:rsidRPr="003108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Основные социально-значимые </w:t>
      </w:r>
      <w:r w:rsidR="00DA4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программы и </w:t>
      </w:r>
      <w:r w:rsidR="003108D5" w:rsidRPr="003108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объекты Мурманской области</w:t>
      </w:r>
    </w:p>
    <w:p w:rsidR="003108D5" w:rsidRPr="003108D5" w:rsidRDefault="003108D5" w:rsidP="00EB4A29">
      <w:pPr>
        <w:pStyle w:val="a3"/>
        <w:numPr>
          <w:ilvl w:val="0"/>
          <w:numId w:val="27"/>
        </w:numPr>
        <w:spacing w:after="0" w:line="276" w:lineRule="auto"/>
        <w:ind w:hanging="76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303A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Развитие транспортной инфраструктуры</w:t>
      </w:r>
    </w:p>
    <w:p w:rsidR="00DA40D9" w:rsidRDefault="00DA40D9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Основные виды транспорта Мурманской области, особенности условий его работы. Сравнение основных видов транспорта по технико-экономическим особенностям. Транспортная сеть области. Влияние транспорта на состояние окружающей среды. </w:t>
      </w:r>
    </w:p>
    <w:p w:rsidR="003108D5" w:rsidRPr="00DA40D9" w:rsidRDefault="003108D5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Публичное акционерное общество «Мурманский морской торговый порт» -крупнейшее предприятие города Мурманска, по объему перерабатываемых грузов</w:t>
      </w:r>
      <w:r w:rsidR="00DA40D9"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Pr="00DA40D9">
        <w:rPr>
          <w:rFonts w:ascii="Times New Roman" w:eastAsia="SimSun" w:hAnsi="Times New Roman" w:cs="Times New Roman"/>
          <w:sz w:val="24"/>
          <w:szCs w:val="24"/>
          <w:lang w:eastAsia="ru-RU"/>
        </w:rPr>
        <w:t>занимающее лидирующее место среди портов северо - западной части России.</w:t>
      </w:r>
    </w:p>
    <w:p w:rsidR="003108D5" w:rsidRPr="00DA40D9" w:rsidRDefault="003108D5" w:rsidP="003108D5">
      <w:pPr>
        <w:pStyle w:val="a9"/>
        <w:shd w:val="clear" w:color="auto" w:fill="FFFFFF"/>
        <w:spacing w:before="0" w:beforeAutospacing="0" w:after="0" w:afterAutospacing="0" w:line="276" w:lineRule="auto"/>
        <w:ind w:firstLine="502"/>
        <w:jc w:val="both"/>
      </w:pPr>
      <w:r w:rsidRPr="00DA40D9">
        <w:rPr>
          <w:bCs/>
        </w:rPr>
        <w:t>Кандалакшский морской торговый порт</w:t>
      </w:r>
      <w:r w:rsidRPr="00DA40D9">
        <w:rPr>
          <w:rStyle w:val="apple-converted-space"/>
          <w:bCs/>
        </w:rPr>
        <w:t> </w:t>
      </w:r>
      <w:r w:rsidRPr="00DA40D9">
        <w:t>- универсальный глубоководный сухогрузный терминал.</w:t>
      </w:r>
    </w:p>
    <w:p w:rsidR="003108D5" w:rsidRPr="00DA40D9" w:rsidRDefault="003108D5" w:rsidP="003108D5">
      <w:pPr>
        <w:pStyle w:val="a9"/>
        <w:shd w:val="clear" w:color="auto" w:fill="FFFFFF"/>
        <w:spacing w:before="0" w:beforeAutospacing="0" w:after="0" w:afterAutospacing="0" w:line="276" w:lineRule="auto"/>
        <w:ind w:firstLine="502"/>
        <w:jc w:val="both"/>
      </w:pPr>
      <w:r w:rsidRPr="00DA40D9">
        <w:rPr>
          <w:bCs/>
          <w:shd w:val="clear" w:color="auto" w:fill="FFFFFF"/>
        </w:rPr>
        <w:t>Мурманский регион Октябрьской железной дороги - филиала ОАО «РЖД»</w:t>
      </w:r>
    </w:p>
    <w:p w:rsidR="003108D5" w:rsidRPr="00DA40D9" w:rsidRDefault="003108D5" w:rsidP="003108D5">
      <w:pPr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0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ОАО «Мурманское морское пароходство»</w:t>
      </w:r>
      <w:r w:rsidRPr="00DA4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4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крупнейшая судоходная компания, обеспечивающая основную долю грузоперевозок под российским флагом в российском секторе Арктики. </w:t>
      </w:r>
    </w:p>
    <w:p w:rsidR="003108D5" w:rsidRPr="00DA40D9" w:rsidRDefault="003108D5" w:rsidP="003108D5">
      <w:pPr>
        <w:spacing w:after="0" w:line="276" w:lineRule="auto"/>
        <w:ind w:left="142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40D9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Северный морской путь, проблемы и перспективы его развития.</w:t>
      </w:r>
    </w:p>
    <w:p w:rsidR="003108D5" w:rsidRPr="00DA40D9" w:rsidRDefault="00EB4A29" w:rsidP="00EB4A29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spacing w:after="0" w:line="276" w:lineRule="auto"/>
        <w:ind w:hanging="218"/>
        <w:jc w:val="both"/>
        <w:textAlignment w:val="baseline"/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 </w:t>
      </w:r>
      <w:r w:rsidR="00D303AA" w:rsidRPr="00DA40D9"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Внешние и внутренние экономические связи </w:t>
      </w:r>
      <w:r w:rsidR="003108D5" w:rsidRPr="00DA40D9"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Мурманской </w:t>
      </w:r>
      <w:r w:rsidR="00D303AA" w:rsidRPr="00DA40D9">
        <w:rPr>
          <w:rFonts w:ascii="Times New Roman" w:eastAsia="Times New Roman" w:hAnsi="Times New Roman" w:cs="Times New Roman"/>
          <w:b/>
          <w:spacing w:val="-9"/>
          <w:kern w:val="3"/>
          <w:sz w:val="24"/>
          <w:szCs w:val="24"/>
          <w:lang w:eastAsia="zh-CN"/>
        </w:rPr>
        <w:t xml:space="preserve">области. </w:t>
      </w:r>
    </w:p>
    <w:p w:rsidR="00EB4A29" w:rsidRDefault="00D303AA" w:rsidP="003108D5">
      <w:pPr>
        <w:widowControl w:val="0"/>
        <w:suppressAutoHyphens/>
        <w:autoSpaceDE w:val="0"/>
        <w:autoSpaceDN w:val="0"/>
        <w:spacing w:after="0" w:line="276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 xml:space="preserve">Основные партнеры в сфере промышленного и сельскохозяйственного производства. </w:t>
      </w:r>
    </w:p>
    <w:p w:rsidR="00EB4A29" w:rsidRDefault="00D303AA" w:rsidP="003108D5">
      <w:pPr>
        <w:widowControl w:val="0"/>
        <w:suppressAutoHyphens/>
        <w:autoSpaceDE w:val="0"/>
        <w:autoSpaceDN w:val="0"/>
        <w:spacing w:after="0" w:line="276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 xml:space="preserve">Города-побратимы, взаимодействие в сфере социального партнерства. </w:t>
      </w:r>
    </w:p>
    <w:p w:rsidR="00D303AA" w:rsidRPr="00DA40D9" w:rsidRDefault="003108D5" w:rsidP="003108D5">
      <w:pPr>
        <w:widowControl w:val="0"/>
        <w:suppressAutoHyphens/>
        <w:autoSpaceDE w:val="0"/>
        <w:autoSpaceDN w:val="0"/>
        <w:spacing w:after="0" w:line="276" w:lineRule="auto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</w:pPr>
      <w:r w:rsidRP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>Мурманская область в составе Баренцрегиона</w:t>
      </w:r>
      <w:r w:rsidR="00DA40D9">
        <w:rPr>
          <w:rFonts w:ascii="Times New Roman" w:eastAsia="Times New Roman" w:hAnsi="Times New Roman" w:cs="Times New Roman"/>
          <w:spacing w:val="-9"/>
          <w:kern w:val="3"/>
          <w:sz w:val="24"/>
          <w:szCs w:val="24"/>
          <w:lang w:eastAsia="zh-CN"/>
        </w:rPr>
        <w:t>.</w:t>
      </w:r>
    </w:p>
    <w:p w:rsidR="000968EA" w:rsidRPr="00DA40D9" w:rsidRDefault="000968EA" w:rsidP="003108D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6C32" w:rsidRPr="00F20782" w:rsidRDefault="00EB6C32" w:rsidP="003108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8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географии Мурманской области </w:t>
      </w:r>
    </w:p>
    <w:p w:rsidR="00EB4A29" w:rsidRDefault="00EB6C32" w:rsidP="003108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географии Мурманской области ученик должен </w:t>
      </w:r>
    </w:p>
    <w:p w:rsidR="00EB6C32" w:rsidRPr="00F20782" w:rsidRDefault="00EB6C32" w:rsidP="00EB4A29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топонимов Мурманской области</w:t>
      </w:r>
      <w:r w:rsidRPr="00B4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97B" w:rsidRDefault="0098297B" w:rsidP="003108D5">
      <w:pPr>
        <w:pStyle w:val="a3"/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официальных символов Мурманской области и своего муниципального образования;</w:t>
      </w:r>
    </w:p>
    <w:p w:rsidR="00EB4A29" w:rsidRPr="00F20782" w:rsidRDefault="00EB4A29" w:rsidP="003108D5">
      <w:pPr>
        <w:pStyle w:val="a3"/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hAnsi="Times New Roman" w:cs="Times New Roman"/>
          <w:sz w:val="24"/>
          <w:szCs w:val="24"/>
        </w:rPr>
        <w:t xml:space="preserve">специфику географического положения и административно-территориального устройства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F20782">
        <w:rPr>
          <w:rFonts w:ascii="Times New Roman" w:hAnsi="Times New Roman" w:cs="Times New Roman"/>
          <w:sz w:val="24"/>
          <w:szCs w:val="24"/>
        </w:rPr>
        <w:t xml:space="preserve"> как субъекта Российской Федерации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области, историю ее исследования, имена ученых, внесших наибольший вклад в изучение области;</w:t>
      </w:r>
    </w:p>
    <w:p w:rsidR="0098297B" w:rsidRPr="00F20782" w:rsidRDefault="0098297B" w:rsidP="003108D5">
      <w:pPr>
        <w:pStyle w:val="a3"/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краеведческие понятия и термины;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геологическое строение и рельеф территории области, основные виды полезных ископаемых;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внутренних вод области, крупнейшие реки, озера;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климата Мурманской области;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виды почв, встречающихся в области;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фауны и флоры;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современного населения области и его формирования;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черты экономики Мурманской области;</w:t>
      </w:r>
    </w:p>
    <w:p w:rsidR="00EB6C32" w:rsidRPr="00F20782" w:rsidRDefault="0098297B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антропогенные причины возникновения экологических проблем на локальном и региональном уровне</w:t>
      </w:r>
      <w:r w:rsidR="00EB6C32"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C32" w:rsidRPr="00F20782" w:rsidRDefault="00EB6C32" w:rsidP="003108D5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города и основные достопримечательности области.</w:t>
      </w:r>
    </w:p>
    <w:p w:rsidR="00EB6C32" w:rsidRPr="00F20782" w:rsidRDefault="00EB6C32" w:rsidP="00EB4A29">
      <w:pPr>
        <w:shd w:val="clear" w:color="auto" w:fill="FFFFFF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EB6C32" w:rsidRPr="00F20782" w:rsidRDefault="00EB6C32" w:rsidP="003108D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выполнения заданий различные источники краеведческой информации;</w:t>
      </w:r>
    </w:p>
    <w:p w:rsidR="0098297B" w:rsidRDefault="00EB6C32" w:rsidP="003108D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природные закономерности и явлений, их связь с заселением области, особенностями ее хозяйства</w:t>
      </w:r>
      <w:r w:rsid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4A29" w:rsidRPr="00EB4A29" w:rsidRDefault="00EB4A29" w:rsidP="007A6503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по физической карте Мурманской области географические объекты предусмотренные номенклатурой, обозначать и подписывать их на контурной карте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97B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описывать и объяснять существенные признаки местных достопримечательностей в форме экскурсии;</w:t>
      </w:r>
    </w:p>
    <w:p w:rsidR="00EB4A29" w:rsidRPr="00EB4A29" w:rsidRDefault="00EB4A29" w:rsidP="00F02EE1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краткую характеристику разных географических объектов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 области</w:t>
      </w: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разнообразных источников географической информации и форм ее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97B" w:rsidRPr="00F20782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примеры: использования и охраны природных ресурсов Мурманской области, адаптации человека к местным условиям, составлять краткую характеристику родного населенного пункта;</w:t>
      </w:r>
    </w:p>
    <w:p w:rsidR="0098297B" w:rsidRPr="00F20782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приборы и инструменты для определения количественных и качественных характеристик компонентов природы Кольского Севера; представлять результаты измерений в разной форме; выявлять на этой основе эмпирические зависимости;</w:t>
      </w:r>
    </w:p>
    <w:p w:rsidR="0098297B" w:rsidRDefault="0098297B" w:rsidP="00B42EF2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процессами и явлениями,</w:t>
      </w:r>
    </w:p>
    <w:p w:rsidR="00EB4A29" w:rsidRPr="00EB4A29" w:rsidRDefault="00EB4A29" w:rsidP="00BB0CE5">
      <w:pPr>
        <w:pStyle w:val="a3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 Севера;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Мурманской области.</w:t>
      </w:r>
    </w:p>
    <w:p w:rsidR="0098297B" w:rsidRPr="00F20782" w:rsidRDefault="0098297B" w:rsidP="00EB4A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42EF2" w:rsidRPr="00B42EF2" w:rsidRDefault="00B42EF2" w:rsidP="00B42EF2">
      <w:pPr>
        <w:pStyle w:val="a3"/>
        <w:numPr>
          <w:ilvl w:val="0"/>
          <w:numId w:val="4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EF2">
        <w:rPr>
          <w:rFonts w:ascii="Times New Roman" w:hAnsi="Times New Roman" w:cs="Times New Roman"/>
          <w:sz w:val="24"/>
          <w:szCs w:val="24"/>
        </w:rPr>
        <w:t>проведение самостоятельного поиска географической информации из разных источников: картографических, статистических, геоинформационных;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причин и значения событий и явлений повседневной жизни;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на местности и чтения карт различного содержания;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изменениями в результате природных и антропогенных воздействий; оценки их последствий;</w:t>
      </w:r>
    </w:p>
    <w:p w:rsidR="0098297B" w:rsidRPr="00F20782" w:rsidRDefault="0098297B" w:rsidP="00B42EF2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по сохранению природы и защите людей в случае природных стихийных бедствий и техногенных катастроф;</w:t>
      </w:r>
    </w:p>
    <w:p w:rsidR="001551C2" w:rsidRPr="00B42EF2" w:rsidRDefault="001551C2" w:rsidP="00B42EF2">
      <w:pPr>
        <w:pStyle w:val="a3"/>
        <w:numPr>
          <w:ilvl w:val="0"/>
          <w:numId w:val="4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EF2">
        <w:rPr>
          <w:rFonts w:ascii="Times New Roman" w:hAnsi="Times New Roman" w:cs="Times New Roman"/>
          <w:sz w:val="24"/>
          <w:szCs w:val="24"/>
        </w:rPr>
        <w:t xml:space="preserve">наблюдение за погодой, состоянием воздуха, воды и почвы </w:t>
      </w:r>
      <w:r w:rsidR="00B42EF2">
        <w:rPr>
          <w:rFonts w:ascii="Times New Roman" w:hAnsi="Times New Roman" w:cs="Times New Roman"/>
          <w:sz w:val="24"/>
          <w:szCs w:val="24"/>
        </w:rPr>
        <w:t xml:space="preserve"> Мурманской</w:t>
      </w:r>
      <w:r w:rsidRPr="00B42EF2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5A76C8" w:rsidRPr="00B42EF2" w:rsidRDefault="001551C2" w:rsidP="00B42EF2">
      <w:pPr>
        <w:pStyle w:val="a3"/>
        <w:numPr>
          <w:ilvl w:val="0"/>
          <w:numId w:val="4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EF2">
        <w:rPr>
          <w:rFonts w:ascii="Times New Roman" w:hAnsi="Times New Roman" w:cs="Times New Roman"/>
          <w:sz w:val="24"/>
          <w:szCs w:val="24"/>
        </w:rPr>
        <w:t xml:space="preserve">решение практических задач по определению качества окружающей среды </w:t>
      </w:r>
      <w:r w:rsidR="00B42EF2">
        <w:rPr>
          <w:rFonts w:ascii="Times New Roman" w:hAnsi="Times New Roman" w:cs="Times New Roman"/>
          <w:sz w:val="24"/>
          <w:szCs w:val="24"/>
        </w:rPr>
        <w:t>Мурманской</w:t>
      </w:r>
      <w:r w:rsidRPr="00B42EF2">
        <w:rPr>
          <w:rFonts w:ascii="Times New Roman" w:hAnsi="Times New Roman" w:cs="Times New Roman"/>
          <w:sz w:val="24"/>
          <w:szCs w:val="24"/>
        </w:rPr>
        <w:t xml:space="preserve"> области, ее использованию, сохранению и улучшению</w:t>
      </w:r>
    </w:p>
    <w:p w:rsidR="0098297B" w:rsidRPr="00F20782" w:rsidRDefault="0098297B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29" w:rsidRDefault="00EB4A29" w:rsidP="00EB4A29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C4ED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Номенклатура</w:t>
      </w:r>
    </w:p>
    <w:p w:rsidR="00B42E72" w:rsidRDefault="00B42E72" w:rsidP="00EB4A29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Полуострова:</w:t>
      </w:r>
      <w:r w:rsidRPr="00BC4ED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Кольский, Рыбачий, Средний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Заливы: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Кольский, Кандалакшский, Мотовский, Кислая губа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Острова: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Великий, Кильдин, Айновы, Семь островов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Моря: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Баренцево, Белое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Реки: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Тулома, Кола, Воронья, Умба, Варзуга, Стрельна, Поной, Нива, Паз, Териберка, Западная и Восточная Лица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Озера: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Имандра, Умбозеро, Ловозеро, Сейдозеро, Могильное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Формы рельефа: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Хибины, Кейвы, Тундры: Мончетундра, Колвицкие, Чунатундра, Сальные, Ловозерские, Печенгские.</w:t>
      </w:r>
    </w:p>
    <w:p w:rsidR="00EB4A29" w:rsidRDefault="00EB4A29" w:rsidP="00EB4A29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Заповедники: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Лапландский, Кандалакшский, Пасвик</w:t>
      </w:r>
    </w:p>
    <w:p w:rsidR="00EB4A29" w:rsidRDefault="00EB4A29" w:rsidP="00EB4A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Памятники природы федерального значения:</w:t>
      </w:r>
      <w:r w:rsidRPr="00BC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астрофиллиты горы Эвеслочорр,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Залежь Юбилейная,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Эпидозиты мыса Верхний наволок, </w:t>
      </w:r>
    </w:p>
    <w:p w:rsidR="00EB4A29" w:rsidRPr="002465DC" w:rsidRDefault="00EB4A29" w:rsidP="00EB4A29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46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Могильное</w:t>
      </w:r>
    </w:p>
    <w:p w:rsidR="00EB4A29" w:rsidRPr="002465DC" w:rsidRDefault="00EB4A29" w:rsidP="00EB4A29">
      <w:pPr>
        <w:spacing w:after="0" w:line="276" w:lineRule="auto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2465D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Памятники истории и культуры федерального значения:</w:t>
      </w:r>
    </w:p>
    <w:p w:rsidR="00EB4A29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Каменны</w:t>
      </w:r>
      <w:r w:rsidR="00B42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лабиринт (Кандалакшский район)</w:t>
      </w:r>
    </w:p>
    <w:p w:rsidR="00B42E72" w:rsidRDefault="00B42E72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Каменный лабиринт (восточнее становища Харловки)</w:t>
      </w:r>
    </w:p>
    <w:p w:rsidR="00B42E72" w:rsidRDefault="00B42E72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Каменный лабиринт «Вавилон» (западнее с. Умба)</w:t>
      </w:r>
    </w:p>
    <w:p w:rsidR="00EB4A29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Оленеостровский могильник 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(Большой Олений остров у г. Полярный) </w:t>
      </w:r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аскальные рисунки Канозера</w:t>
      </w:r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Церковь Успения Пресвятой Богородицы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(с. 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Варзуг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Свято-Никольская церковь и колокольня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Ковда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B4A29" w:rsidRPr="00B42EF2" w:rsidRDefault="0056190C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Путный крест в 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Благовещенск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B4A29"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B4A29" w:rsidRPr="00B42EF2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амятник героям-подводникам Северного флота, павшим в борьбе с немецко-фашистскими захватчиками в годы Великой Отечественной войны. 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4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Полярный</w:t>
      </w:r>
      <w:r w:rsidR="0056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B4A29" w:rsidRPr="00BC4ED5" w:rsidRDefault="00EB4A29" w:rsidP="00EB4A29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Атомный ледокол «Ленин»</w:t>
      </w:r>
      <w:r w:rsidR="005619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(г. Мурманск)</w:t>
      </w:r>
    </w:p>
    <w:p w:rsidR="00A35272" w:rsidRDefault="00A35272" w:rsidP="003108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98" w:rsidRDefault="00505898" w:rsidP="005058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9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42E72" w:rsidRDefault="00B42E72" w:rsidP="005058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Бундур, О. С. У нас, на Крайнем Севере</w:t>
      </w:r>
      <w:r w:rsidRPr="00A44E8E">
        <w:rPr>
          <w:rStyle w:val="apple-converted-space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/ Олег Бундур ; худож. К. Соловьева. - Санкт-Петербург ; Москва : Мой учебник, 2014. - 125, [2] с. : ил.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География Мурманской области</w:t>
      </w:r>
      <w:r w:rsidRPr="00A44E8E">
        <w:rPr>
          <w:rStyle w:val="apple-converted-space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: учебное пособие для обучающихся 6 класса общеобразовательных учреждений Мурманской области. - Мурманск : МОИПКРОиК, 2007. - 160 с. : ил.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Национально-региональный компонент государственного образовательного стандарта : поурочные разработки по географии Мурманской области : 8-й класс</w:t>
      </w:r>
      <w:r w:rsidRPr="00A44E8E">
        <w:rPr>
          <w:rStyle w:val="apple-converted-space"/>
          <w:rFonts w:ascii="Times New Roman" w:hAnsi="Times New Roman" w:cs="Times New Roman"/>
          <w:b/>
          <w:bCs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b/>
          <w:color w:val="2B2724"/>
          <w:sz w:val="24"/>
          <w:szCs w:val="24"/>
        </w:rPr>
        <w:t>: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методическое пособие / В. М. Возница ; Ком. по образованию Мурм. обл., Мурм. обл. ин-т повышения квалификации работников образования. - Мурманск : Пазори, 2004. - 154 с.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Национально-региональный компонент государственного образовательного стандарта : поурочные разработки по географии Мурманской области: 9-й класс</w:t>
      </w:r>
      <w:r w:rsidRPr="00A44E8E">
        <w:rPr>
          <w:rStyle w:val="a8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: методическое пособие / В. М. Возница ; Ком. по образованию Мурм. обл., Мурм. обл. ин-т повышения квалификации работников образования. - Мурманск : Пазори, 2004. - 105 с.</w:t>
      </w:r>
    </w:p>
    <w:p w:rsidR="00A44E8E" w:rsidRPr="00A44E8E" w:rsidRDefault="00A44E8E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Рабочая тетрадь по географии Мурманской области для 8 класса</w:t>
      </w:r>
      <w:r w:rsidRPr="00A44E8E">
        <w:rPr>
          <w:rStyle w:val="apple-converted-space"/>
          <w:rFonts w:ascii="Times New Roman" w:hAnsi="Times New Roman" w:cs="Times New Roman"/>
          <w:b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b/>
          <w:color w:val="2B2724"/>
          <w:sz w:val="24"/>
          <w:szCs w:val="24"/>
        </w:rPr>
        <w:t>/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 xml:space="preserve"> В. М. Возница ; Ком. по образованию Мурм. обл. - Мурманск : Пазори, 2003. - 51 с. ил., карты.</w:t>
      </w:r>
    </w:p>
    <w:p w:rsidR="00A44E8E" w:rsidRPr="00925434" w:rsidRDefault="00A44E8E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Возница, В. М. Рабочая тетрадь по географии Мурманской области для 9 класса</w:t>
      </w:r>
      <w:r w:rsidRPr="00A44E8E">
        <w:rPr>
          <w:rStyle w:val="apple-converted-space"/>
          <w:rFonts w:ascii="Times New Roman" w:hAnsi="Times New Roman" w:cs="Times New Roman"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/ В. М. Возница ; Ком. по образованию Мурм. обл. - Мурманск : Пазори, 2003. - 50,[1] с. : ил., карты.</w:t>
      </w:r>
    </w:p>
    <w:p w:rsidR="00925434" w:rsidRPr="00925434" w:rsidRDefault="00925434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25434">
        <w:rPr>
          <w:rFonts w:ascii="Times New Roman" w:eastAsia="Calibri" w:hAnsi="Times New Roman" w:cs="Times New Roman"/>
          <w:color w:val="333333"/>
          <w:sz w:val="24"/>
          <w:szCs w:val="24"/>
        </w:rPr>
        <w:t>Возница, В. М. География Мурманской области [Электронный ресурс] : учеб. пособие для общеобразовательных учреждений Мурманской обл. / В. М. Возница ; Ком. по образованию Мурманской обл., Мурманский обл. ин-т повышения квалификации работников образования. - Мурманск : Пазори, 2003. - 1 электрон. опт. диск (CD) : зв., цв.; 12 см.</w:t>
      </w:r>
    </w:p>
    <w:p w:rsidR="00A44E8E" w:rsidRPr="00A44E8E" w:rsidRDefault="00A44E8E" w:rsidP="00925434">
      <w:pPr>
        <w:pStyle w:val="a3"/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Fonts w:ascii="Times New Roman" w:eastAsia="Calibri" w:hAnsi="Times New Roman" w:cs="Times New Roman"/>
          <w:color w:val="333333"/>
          <w:sz w:val="24"/>
          <w:szCs w:val="24"/>
        </w:rPr>
        <w:t>Географический словарь Мурманской области / авт. -сост. В. Г.Мужиков . – Мурманск : 1996. – 183 с.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Заповедники Мурманской области</w:t>
      </w:r>
      <w:r w:rsidRPr="00A44E8E">
        <w:rPr>
          <w:rStyle w:val="a8"/>
          <w:rFonts w:ascii="Times New Roman" w:hAnsi="Times New Roman" w:cs="Times New Roman"/>
          <w:color w:val="2B2724"/>
          <w:sz w:val="24"/>
          <w:szCs w:val="24"/>
        </w:rPr>
        <w:t xml:space="preserve"> 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/ [ред.: О. А. Макарова ; Мурм. обл. экол. фонд]. – Мурманск : [б. и.], 2001. - [14] с. : фот., карта.</w:t>
      </w:r>
    </w:p>
    <w:p w:rsidR="00A44E8E" w:rsidRPr="00A44E8E" w:rsidRDefault="00A44E8E" w:rsidP="00A44E8E">
      <w:pPr>
        <w:pStyle w:val="a3"/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E8E">
        <w:rPr>
          <w:rFonts w:ascii="Times New Roman" w:eastAsia="Calibri" w:hAnsi="Times New Roman" w:cs="Times New Roman"/>
          <w:sz w:val="24"/>
          <w:szCs w:val="24"/>
        </w:rPr>
        <w:t xml:space="preserve">Киселев А. А. Советские саамы : история, экономика, культура / А. А. Киселев, Т. А. Киселева. – 2-е изд.,  перераб. и доп. – Мурманск : Кн. изд-во, 1987. – 207 с., </w:t>
      </w:r>
      <w:smartTag w:uri="urn:schemas-microsoft-com:office:smarttags" w:element="metricconverter">
        <w:smartTagPr>
          <w:attr w:name="ProductID" w:val="8 л"/>
        </w:smartTagPr>
        <w:r w:rsidRPr="00A44E8E">
          <w:rPr>
            <w:rFonts w:ascii="Times New Roman" w:eastAsia="Calibri" w:hAnsi="Times New Roman" w:cs="Times New Roman"/>
            <w:sz w:val="24"/>
            <w:szCs w:val="24"/>
          </w:rPr>
          <w:t>8 л</w:t>
        </w:r>
      </w:smartTag>
      <w:r w:rsidRPr="00A44E8E">
        <w:rPr>
          <w:rFonts w:ascii="Times New Roman" w:eastAsia="Calibri" w:hAnsi="Times New Roman" w:cs="Times New Roman"/>
          <w:sz w:val="24"/>
          <w:szCs w:val="24"/>
        </w:rPr>
        <w:t xml:space="preserve">. ил. </w:t>
      </w:r>
    </w:p>
    <w:p w:rsidR="00A44E8E" w:rsidRPr="00A56C4A" w:rsidRDefault="00A44E8E" w:rsidP="00A44E8E">
      <w:pPr>
        <w:pStyle w:val="a3"/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44E8E">
        <w:rPr>
          <w:rStyle w:val="a8"/>
          <w:rFonts w:ascii="Times New Roman" w:hAnsi="Times New Roman" w:cs="Times New Roman"/>
          <w:b w:val="0"/>
          <w:color w:val="2B2724"/>
          <w:sz w:val="24"/>
          <w:szCs w:val="24"/>
        </w:rPr>
        <w:t>Поморы на Кольском Севере: история, культура, этнография</w:t>
      </w:r>
      <w:r w:rsidRPr="00A44E8E">
        <w:rPr>
          <w:rStyle w:val="apple-converted-space"/>
          <w:rFonts w:ascii="Times New Roman" w:hAnsi="Times New Roman" w:cs="Times New Roman"/>
          <w:b/>
          <w:color w:val="2B2724"/>
          <w:sz w:val="24"/>
          <w:szCs w:val="24"/>
        </w:rPr>
        <w:t> </w:t>
      </w:r>
      <w:r w:rsidRPr="00A44E8E">
        <w:rPr>
          <w:rFonts w:ascii="Times New Roman" w:hAnsi="Times New Roman" w:cs="Times New Roman"/>
          <w:color w:val="2B2724"/>
          <w:sz w:val="24"/>
          <w:szCs w:val="24"/>
        </w:rPr>
        <w:t>/ [сост. : Дячок С. А. и др. ; худож. Шорохова Т. А. ; науч. консультант П. В. Фёдоров]. - Мурманск : Милори, 2007. - 151 с.</w:t>
      </w:r>
    </w:p>
    <w:p w:rsidR="00A56C4A" w:rsidRPr="00A56C4A" w:rsidRDefault="00A56C4A" w:rsidP="00A56C4A">
      <w:pPr>
        <w:pStyle w:val="a3"/>
        <w:numPr>
          <w:ilvl w:val="0"/>
          <w:numId w:val="44"/>
        </w:numPr>
        <w:ind w:left="426" w:hanging="426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56C4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Экологический атлас Мурманской области / Ин-т пробл.промышленной экологии Севера Кольского науч.центра РАН,Географ.фак.МГУ,Гос.ком.по охране окружающей среды Мурм.обл. - М. ; Апатиты, 1999. - 48 с. </w:t>
      </w:r>
    </w:p>
    <w:p w:rsidR="00A56C4A" w:rsidRPr="00A56C4A" w:rsidRDefault="00A56C4A" w:rsidP="00A56C4A">
      <w:pPr>
        <w:tabs>
          <w:tab w:val="left" w:pos="284"/>
          <w:tab w:val="left" w:pos="426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44E8E" w:rsidRPr="00A44E8E" w:rsidRDefault="00A44E8E" w:rsidP="00A44E8E">
      <w:pPr>
        <w:tabs>
          <w:tab w:val="left" w:pos="284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505898" w:rsidRPr="00A44E8E" w:rsidRDefault="00505898" w:rsidP="00A44E8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898" w:rsidRPr="00A44E8E" w:rsidSect="000968E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BB" w:rsidRDefault="00A72DBB" w:rsidP="001551C2">
      <w:pPr>
        <w:spacing w:after="0" w:line="240" w:lineRule="auto"/>
      </w:pPr>
      <w:r>
        <w:separator/>
      </w:r>
    </w:p>
  </w:endnote>
  <w:endnote w:type="continuationSeparator" w:id="0">
    <w:p w:rsidR="00A72DBB" w:rsidRDefault="00A72DBB" w:rsidP="001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93008"/>
      <w:docPartObj>
        <w:docPartGallery w:val="Page Numbers (Bottom of Page)"/>
        <w:docPartUnique/>
      </w:docPartObj>
    </w:sdtPr>
    <w:sdtEndPr/>
    <w:sdtContent>
      <w:p w:rsidR="00DA40D9" w:rsidRDefault="00DA40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BB">
          <w:rPr>
            <w:noProof/>
          </w:rPr>
          <w:t>1</w:t>
        </w:r>
        <w:r>
          <w:fldChar w:fldCharType="end"/>
        </w:r>
      </w:p>
    </w:sdtContent>
  </w:sdt>
  <w:p w:rsidR="00DA40D9" w:rsidRDefault="00DA40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BB" w:rsidRDefault="00A72DBB" w:rsidP="001551C2">
      <w:pPr>
        <w:spacing w:after="0" w:line="240" w:lineRule="auto"/>
      </w:pPr>
      <w:r>
        <w:separator/>
      </w:r>
    </w:p>
  </w:footnote>
  <w:footnote w:type="continuationSeparator" w:id="0">
    <w:p w:rsidR="00A72DBB" w:rsidRDefault="00A72DBB" w:rsidP="0015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64C"/>
    <w:multiLevelType w:val="hybridMultilevel"/>
    <w:tmpl w:val="852EA5A8"/>
    <w:lvl w:ilvl="0" w:tplc="F29E2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0B45D2"/>
    <w:multiLevelType w:val="hybridMultilevel"/>
    <w:tmpl w:val="861A0004"/>
    <w:lvl w:ilvl="0" w:tplc="39001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6A8A"/>
    <w:multiLevelType w:val="multilevel"/>
    <w:tmpl w:val="D9D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D1959"/>
    <w:multiLevelType w:val="hybridMultilevel"/>
    <w:tmpl w:val="F918D3AA"/>
    <w:lvl w:ilvl="0" w:tplc="9BAE0E6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9138F6"/>
    <w:multiLevelType w:val="multilevel"/>
    <w:tmpl w:val="ECB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875D4"/>
    <w:multiLevelType w:val="hybridMultilevel"/>
    <w:tmpl w:val="19BE03CC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04B0"/>
    <w:multiLevelType w:val="hybridMultilevel"/>
    <w:tmpl w:val="0A12B39C"/>
    <w:lvl w:ilvl="0" w:tplc="F202DDD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8E64B7"/>
    <w:multiLevelType w:val="hybridMultilevel"/>
    <w:tmpl w:val="F8509F0C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564350"/>
    <w:multiLevelType w:val="hybridMultilevel"/>
    <w:tmpl w:val="F78A28B0"/>
    <w:lvl w:ilvl="0" w:tplc="0A4E9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44FA7"/>
    <w:multiLevelType w:val="hybridMultilevel"/>
    <w:tmpl w:val="C86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9DF"/>
    <w:multiLevelType w:val="hybridMultilevel"/>
    <w:tmpl w:val="1EF85BEE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59F5"/>
    <w:multiLevelType w:val="multilevel"/>
    <w:tmpl w:val="D07C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430A8"/>
    <w:multiLevelType w:val="hybridMultilevel"/>
    <w:tmpl w:val="AFC00448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E549E"/>
    <w:multiLevelType w:val="hybridMultilevel"/>
    <w:tmpl w:val="D47C440C"/>
    <w:lvl w:ilvl="0" w:tplc="39001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15DD8"/>
    <w:multiLevelType w:val="hybridMultilevel"/>
    <w:tmpl w:val="9CD8946E"/>
    <w:lvl w:ilvl="0" w:tplc="C14C0A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AD6690"/>
    <w:multiLevelType w:val="hybridMultilevel"/>
    <w:tmpl w:val="1AD0176C"/>
    <w:lvl w:ilvl="0" w:tplc="3E0EEF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FB96F81"/>
    <w:multiLevelType w:val="hybridMultilevel"/>
    <w:tmpl w:val="A33A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C4007"/>
    <w:multiLevelType w:val="hybridMultilevel"/>
    <w:tmpl w:val="017429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C77712"/>
    <w:multiLevelType w:val="hybridMultilevel"/>
    <w:tmpl w:val="7C789E4C"/>
    <w:lvl w:ilvl="0" w:tplc="114A8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AA27B5C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3D1819"/>
    <w:multiLevelType w:val="multilevel"/>
    <w:tmpl w:val="4C9A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F2E74"/>
    <w:multiLevelType w:val="hybridMultilevel"/>
    <w:tmpl w:val="C3008B40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D383E"/>
    <w:multiLevelType w:val="hybridMultilevel"/>
    <w:tmpl w:val="CC5809A6"/>
    <w:lvl w:ilvl="0" w:tplc="6486D7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CF6928"/>
    <w:multiLevelType w:val="hybridMultilevel"/>
    <w:tmpl w:val="CE5C3E8E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EA69F5"/>
    <w:multiLevelType w:val="hybridMultilevel"/>
    <w:tmpl w:val="61EE8144"/>
    <w:lvl w:ilvl="0" w:tplc="A80091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BA284C"/>
    <w:multiLevelType w:val="multilevel"/>
    <w:tmpl w:val="45E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B00CA"/>
    <w:multiLevelType w:val="hybridMultilevel"/>
    <w:tmpl w:val="D8282D76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5C43CB"/>
    <w:multiLevelType w:val="hybridMultilevel"/>
    <w:tmpl w:val="747660AA"/>
    <w:lvl w:ilvl="0" w:tplc="390017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576C25AB"/>
    <w:multiLevelType w:val="hybridMultilevel"/>
    <w:tmpl w:val="8480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24A82"/>
    <w:multiLevelType w:val="hybridMultilevel"/>
    <w:tmpl w:val="45760CAC"/>
    <w:lvl w:ilvl="0" w:tplc="390017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5B4772F1"/>
    <w:multiLevelType w:val="hybridMultilevel"/>
    <w:tmpl w:val="A6023CD0"/>
    <w:lvl w:ilvl="0" w:tplc="92065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8423ED"/>
    <w:multiLevelType w:val="hybridMultilevel"/>
    <w:tmpl w:val="D228CE7C"/>
    <w:lvl w:ilvl="0" w:tplc="854C1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55920"/>
    <w:multiLevelType w:val="hybridMultilevel"/>
    <w:tmpl w:val="D7AA192C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7D5411"/>
    <w:multiLevelType w:val="hybridMultilevel"/>
    <w:tmpl w:val="4EE4D774"/>
    <w:lvl w:ilvl="0" w:tplc="62C2389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C1FCB"/>
    <w:multiLevelType w:val="hybridMultilevel"/>
    <w:tmpl w:val="B6042FD0"/>
    <w:lvl w:ilvl="0" w:tplc="39001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74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03859"/>
    <w:multiLevelType w:val="hybridMultilevel"/>
    <w:tmpl w:val="9E221370"/>
    <w:lvl w:ilvl="0" w:tplc="F83A8906">
      <w:start w:val="1"/>
      <w:numFmt w:val="decimal"/>
      <w:lvlText w:val="%1)"/>
      <w:lvlJc w:val="center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469AE"/>
    <w:multiLevelType w:val="hybridMultilevel"/>
    <w:tmpl w:val="8338902A"/>
    <w:lvl w:ilvl="0" w:tplc="BDF8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17649"/>
    <w:multiLevelType w:val="hybridMultilevel"/>
    <w:tmpl w:val="7ECCE44E"/>
    <w:lvl w:ilvl="0" w:tplc="298C3DDA">
      <w:start w:val="1"/>
      <w:numFmt w:val="decimal"/>
      <w:lvlText w:val="%1)"/>
      <w:lvlJc w:val="center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977E6"/>
    <w:multiLevelType w:val="hybridMultilevel"/>
    <w:tmpl w:val="283A91A0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435690"/>
    <w:multiLevelType w:val="hybridMultilevel"/>
    <w:tmpl w:val="556A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51E49B9"/>
    <w:multiLevelType w:val="hybridMultilevel"/>
    <w:tmpl w:val="27621D74"/>
    <w:lvl w:ilvl="0" w:tplc="6486D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171BE4"/>
    <w:multiLevelType w:val="hybridMultilevel"/>
    <w:tmpl w:val="D9AEA52A"/>
    <w:lvl w:ilvl="0" w:tplc="53D0C8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6F7693"/>
    <w:multiLevelType w:val="hybridMultilevel"/>
    <w:tmpl w:val="D880638E"/>
    <w:lvl w:ilvl="0" w:tplc="B65A0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4606A"/>
    <w:multiLevelType w:val="hybridMultilevel"/>
    <w:tmpl w:val="2EC0DD90"/>
    <w:lvl w:ilvl="0" w:tplc="6486D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10"/>
  </w:num>
  <w:num w:numId="5">
    <w:abstractNumId w:val="37"/>
  </w:num>
  <w:num w:numId="6">
    <w:abstractNumId w:val="35"/>
  </w:num>
  <w:num w:numId="7">
    <w:abstractNumId w:val="12"/>
  </w:num>
  <w:num w:numId="8">
    <w:abstractNumId w:val="43"/>
  </w:num>
  <w:num w:numId="9">
    <w:abstractNumId w:val="31"/>
  </w:num>
  <w:num w:numId="10">
    <w:abstractNumId w:val="25"/>
  </w:num>
  <w:num w:numId="11">
    <w:abstractNumId w:val="22"/>
  </w:num>
  <w:num w:numId="12">
    <w:abstractNumId w:val="38"/>
  </w:num>
  <w:num w:numId="13">
    <w:abstractNumId w:val="7"/>
  </w:num>
  <w:num w:numId="14">
    <w:abstractNumId w:val="21"/>
  </w:num>
  <w:num w:numId="15">
    <w:abstractNumId w:val="40"/>
  </w:num>
  <w:num w:numId="16">
    <w:abstractNumId w:val="11"/>
  </w:num>
  <w:num w:numId="17">
    <w:abstractNumId w:val="24"/>
  </w:num>
  <w:num w:numId="18">
    <w:abstractNumId w:val="4"/>
  </w:num>
  <w:num w:numId="19">
    <w:abstractNumId w:val="34"/>
  </w:num>
  <w:num w:numId="20">
    <w:abstractNumId w:val="30"/>
  </w:num>
  <w:num w:numId="21">
    <w:abstractNumId w:val="39"/>
  </w:num>
  <w:num w:numId="22">
    <w:abstractNumId w:val="17"/>
  </w:num>
  <w:num w:numId="23">
    <w:abstractNumId w:val="9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"/>
  </w:num>
  <w:num w:numId="29">
    <w:abstractNumId w:val="19"/>
  </w:num>
  <w:num w:numId="30">
    <w:abstractNumId w:val="33"/>
  </w:num>
  <w:num w:numId="31">
    <w:abstractNumId w:val="13"/>
  </w:num>
  <w:num w:numId="32">
    <w:abstractNumId w:val="6"/>
  </w:num>
  <w:num w:numId="33">
    <w:abstractNumId w:val="28"/>
  </w:num>
  <w:num w:numId="34">
    <w:abstractNumId w:val="26"/>
  </w:num>
  <w:num w:numId="35">
    <w:abstractNumId w:val="0"/>
  </w:num>
  <w:num w:numId="36">
    <w:abstractNumId w:val="41"/>
  </w:num>
  <w:num w:numId="37">
    <w:abstractNumId w:val="3"/>
  </w:num>
  <w:num w:numId="38">
    <w:abstractNumId w:val="15"/>
  </w:num>
  <w:num w:numId="39">
    <w:abstractNumId w:val="32"/>
  </w:num>
  <w:num w:numId="40">
    <w:abstractNumId w:val="16"/>
  </w:num>
  <w:num w:numId="41">
    <w:abstractNumId w:val="1"/>
  </w:num>
  <w:num w:numId="42">
    <w:abstractNumId w:val="18"/>
  </w:num>
  <w:num w:numId="43">
    <w:abstractNumId w:val="4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A"/>
    <w:rsid w:val="00031A2B"/>
    <w:rsid w:val="00061144"/>
    <w:rsid w:val="000968EA"/>
    <w:rsid w:val="001551C2"/>
    <w:rsid w:val="0016651F"/>
    <w:rsid w:val="0024605B"/>
    <w:rsid w:val="002465DC"/>
    <w:rsid w:val="002502BF"/>
    <w:rsid w:val="002C4568"/>
    <w:rsid w:val="003108D5"/>
    <w:rsid w:val="00505898"/>
    <w:rsid w:val="0056190C"/>
    <w:rsid w:val="00592E41"/>
    <w:rsid w:val="005A76C8"/>
    <w:rsid w:val="005F233C"/>
    <w:rsid w:val="00603C3A"/>
    <w:rsid w:val="00735F90"/>
    <w:rsid w:val="0076098A"/>
    <w:rsid w:val="00795BF1"/>
    <w:rsid w:val="007D4125"/>
    <w:rsid w:val="008358BC"/>
    <w:rsid w:val="009229D4"/>
    <w:rsid w:val="00925434"/>
    <w:rsid w:val="0098297B"/>
    <w:rsid w:val="009856FB"/>
    <w:rsid w:val="009C5B4B"/>
    <w:rsid w:val="00A35272"/>
    <w:rsid w:val="00A44E8E"/>
    <w:rsid w:val="00A56C4A"/>
    <w:rsid w:val="00A72DBB"/>
    <w:rsid w:val="00A859C3"/>
    <w:rsid w:val="00B42E72"/>
    <w:rsid w:val="00B42EF2"/>
    <w:rsid w:val="00B95253"/>
    <w:rsid w:val="00BC4ED5"/>
    <w:rsid w:val="00BF5AE1"/>
    <w:rsid w:val="00CF71C2"/>
    <w:rsid w:val="00D303AA"/>
    <w:rsid w:val="00D57994"/>
    <w:rsid w:val="00DA40D9"/>
    <w:rsid w:val="00DD0C9A"/>
    <w:rsid w:val="00DD43D4"/>
    <w:rsid w:val="00E03E75"/>
    <w:rsid w:val="00E73A30"/>
    <w:rsid w:val="00EB4A29"/>
    <w:rsid w:val="00EB6C32"/>
    <w:rsid w:val="00F20782"/>
    <w:rsid w:val="00F9363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4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1C2"/>
  </w:style>
  <w:style w:type="paragraph" w:styleId="a6">
    <w:name w:val="footer"/>
    <w:basedOn w:val="a"/>
    <w:link w:val="a7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1C2"/>
  </w:style>
  <w:style w:type="paragraph" w:customStyle="1" w:styleId="Default">
    <w:name w:val="Default"/>
    <w:rsid w:val="009C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303AA"/>
    <w:rPr>
      <w:b/>
      <w:bCs/>
    </w:rPr>
  </w:style>
  <w:style w:type="character" w:customStyle="1" w:styleId="apple-converted-space">
    <w:name w:val="apple-converted-space"/>
    <w:basedOn w:val="a0"/>
    <w:rsid w:val="00D303AA"/>
  </w:style>
  <w:style w:type="character" w:customStyle="1" w:styleId="40">
    <w:name w:val="Заголовок 4 Знак"/>
    <w:basedOn w:val="a0"/>
    <w:link w:val="4"/>
    <w:uiPriority w:val="9"/>
    <w:rsid w:val="002460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Normal (Web)"/>
    <w:basedOn w:val="a"/>
    <w:uiPriority w:val="99"/>
    <w:semiHidden/>
    <w:unhideWhenUsed/>
    <w:rsid w:val="0031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4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1C2"/>
  </w:style>
  <w:style w:type="paragraph" w:styleId="a6">
    <w:name w:val="footer"/>
    <w:basedOn w:val="a"/>
    <w:link w:val="a7"/>
    <w:uiPriority w:val="99"/>
    <w:unhideWhenUsed/>
    <w:rsid w:val="001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1C2"/>
  </w:style>
  <w:style w:type="paragraph" w:customStyle="1" w:styleId="Default">
    <w:name w:val="Default"/>
    <w:rsid w:val="009C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303AA"/>
    <w:rPr>
      <w:b/>
      <w:bCs/>
    </w:rPr>
  </w:style>
  <w:style w:type="character" w:customStyle="1" w:styleId="apple-converted-space">
    <w:name w:val="apple-converted-space"/>
    <w:basedOn w:val="a0"/>
    <w:rsid w:val="00D303AA"/>
  </w:style>
  <w:style w:type="character" w:customStyle="1" w:styleId="40">
    <w:name w:val="Заголовок 4 Знак"/>
    <w:basedOn w:val="a0"/>
    <w:link w:val="4"/>
    <w:uiPriority w:val="9"/>
    <w:rsid w:val="002460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Normal (Web)"/>
    <w:basedOn w:val="a"/>
    <w:uiPriority w:val="99"/>
    <w:semiHidden/>
    <w:unhideWhenUsed/>
    <w:rsid w:val="0031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gryaznenie_okruzhayushej_sred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nauchno_issledovatelmzsk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gumaniz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6378-8C21-494D-AACD-9ED8C2E9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dcterms:created xsi:type="dcterms:W3CDTF">2017-05-21T09:28:00Z</dcterms:created>
  <dcterms:modified xsi:type="dcterms:W3CDTF">2017-05-24T09:59:00Z</dcterms:modified>
</cp:coreProperties>
</file>