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F9F" w:rsidRDefault="00574F9F" w:rsidP="00574F9F">
      <w:pPr>
        <w:shd w:val="clear" w:color="auto" w:fill="FFFFFF"/>
        <w:ind w:left="5812"/>
        <w:jc w:val="right"/>
      </w:pPr>
      <w:r w:rsidRPr="00574F9F">
        <w:t xml:space="preserve">Утверждено </w:t>
      </w:r>
    </w:p>
    <w:p w:rsidR="00574F9F" w:rsidRDefault="00574F9F" w:rsidP="00574F9F">
      <w:pPr>
        <w:shd w:val="clear" w:color="auto" w:fill="FFFFFF"/>
        <w:ind w:left="5245"/>
        <w:jc w:val="right"/>
      </w:pPr>
      <w:r>
        <w:t>п</w:t>
      </w:r>
      <w:r w:rsidRPr="00574F9F">
        <w:t>риказом</w:t>
      </w:r>
      <w:r>
        <w:t xml:space="preserve"> </w:t>
      </w:r>
      <w:r w:rsidRPr="00574F9F">
        <w:t xml:space="preserve">Министерства </w:t>
      </w:r>
      <w:r>
        <w:t>о</w:t>
      </w:r>
      <w:r w:rsidRPr="00574F9F">
        <w:t xml:space="preserve">бразования </w:t>
      </w:r>
    </w:p>
    <w:p w:rsidR="00574F9F" w:rsidRPr="00574F9F" w:rsidRDefault="00574F9F" w:rsidP="00574F9F">
      <w:pPr>
        <w:shd w:val="clear" w:color="auto" w:fill="FFFFFF"/>
        <w:ind w:left="5245"/>
        <w:jc w:val="right"/>
      </w:pPr>
      <w:r w:rsidRPr="00574F9F">
        <w:t>и науки</w:t>
      </w:r>
      <w:r>
        <w:t xml:space="preserve"> </w:t>
      </w:r>
      <w:r w:rsidRPr="00574F9F">
        <w:t>Мурманской области</w:t>
      </w:r>
    </w:p>
    <w:p w:rsidR="00574F9F" w:rsidRPr="00574F9F" w:rsidRDefault="00574F9F" w:rsidP="00574F9F">
      <w:pPr>
        <w:shd w:val="clear" w:color="auto" w:fill="FFFFFF"/>
        <w:ind w:left="5812"/>
        <w:jc w:val="right"/>
        <w:rPr>
          <w:b/>
          <w:color w:val="000000"/>
        </w:rPr>
      </w:pPr>
      <w:r w:rsidRPr="00574F9F">
        <w:t xml:space="preserve">от </w:t>
      </w:r>
      <w:r w:rsidR="001750E8">
        <w:t>29.06.2015</w:t>
      </w:r>
      <w:r w:rsidRPr="00574F9F">
        <w:t xml:space="preserve"> № </w:t>
      </w:r>
      <w:r w:rsidR="001750E8">
        <w:t>1332</w:t>
      </w:r>
      <w:bookmarkStart w:id="0" w:name="_GoBack"/>
      <w:bookmarkEnd w:id="0"/>
    </w:p>
    <w:p w:rsidR="00574F9F" w:rsidRPr="00574F9F" w:rsidRDefault="00574F9F" w:rsidP="00574F9F">
      <w:pPr>
        <w:ind w:left="6096"/>
        <w:rPr>
          <w:b/>
          <w:sz w:val="28"/>
          <w:szCs w:val="28"/>
        </w:rPr>
      </w:pPr>
    </w:p>
    <w:p w:rsidR="00574F9F" w:rsidRPr="00574F9F" w:rsidRDefault="00574F9F" w:rsidP="00574F9F">
      <w:pPr>
        <w:jc w:val="center"/>
        <w:rPr>
          <w:b/>
          <w:sz w:val="28"/>
          <w:szCs w:val="28"/>
        </w:rPr>
      </w:pPr>
      <w:r w:rsidRPr="00574F9F">
        <w:rPr>
          <w:b/>
          <w:sz w:val="28"/>
          <w:szCs w:val="28"/>
        </w:rPr>
        <w:t>ПОЛОЖЕНИЕ</w:t>
      </w:r>
    </w:p>
    <w:p w:rsidR="00574F9F" w:rsidRPr="00574F9F" w:rsidRDefault="00574F9F" w:rsidP="00574F9F">
      <w:pPr>
        <w:ind w:firstLine="567"/>
        <w:jc w:val="center"/>
        <w:rPr>
          <w:b/>
          <w:sz w:val="28"/>
          <w:szCs w:val="28"/>
        </w:rPr>
      </w:pPr>
      <w:r w:rsidRPr="00574F9F">
        <w:rPr>
          <w:b/>
          <w:sz w:val="28"/>
          <w:szCs w:val="28"/>
        </w:rPr>
        <w:t>об учебно-методических объединениях в системе общего образования Мурманской области</w:t>
      </w:r>
    </w:p>
    <w:p w:rsidR="00574F9F" w:rsidRPr="00574F9F" w:rsidRDefault="00574F9F" w:rsidP="00574F9F">
      <w:pPr>
        <w:ind w:firstLine="567"/>
        <w:jc w:val="center"/>
        <w:rPr>
          <w:b/>
          <w:sz w:val="28"/>
          <w:szCs w:val="28"/>
        </w:rPr>
      </w:pPr>
    </w:p>
    <w:p w:rsidR="00574F9F" w:rsidRPr="00574F9F" w:rsidRDefault="00574F9F" w:rsidP="00574F9F">
      <w:pPr>
        <w:ind w:firstLine="567"/>
        <w:jc w:val="center"/>
        <w:rPr>
          <w:b/>
          <w:sz w:val="28"/>
          <w:szCs w:val="28"/>
        </w:rPr>
      </w:pPr>
      <w:r w:rsidRPr="00574F9F">
        <w:rPr>
          <w:b/>
          <w:sz w:val="28"/>
          <w:szCs w:val="28"/>
        </w:rPr>
        <w:t>I. Общие положения</w:t>
      </w:r>
    </w:p>
    <w:p w:rsidR="00574F9F" w:rsidRPr="00574F9F" w:rsidRDefault="00574F9F" w:rsidP="00574F9F">
      <w:pPr>
        <w:pStyle w:val="2"/>
        <w:numPr>
          <w:ilvl w:val="0"/>
          <w:numId w:val="1"/>
        </w:numPr>
        <w:tabs>
          <w:tab w:val="left" w:pos="1022"/>
        </w:tabs>
        <w:spacing w:before="0" w:line="240" w:lineRule="auto"/>
        <w:ind w:left="0"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Настоящее Положение об учебно-методических объединениях в системе общего образования Мурманской области определяет порядок формирования учебно-методических объединений и организацию их деятельности в системе общего образования Мурманской области (далее - учебно-методические объединения), управления ими, а также основные направления деятельности учебно-методических объединений.</w:t>
      </w:r>
    </w:p>
    <w:p w:rsidR="00574F9F" w:rsidRPr="00574F9F" w:rsidRDefault="00574F9F" w:rsidP="00574F9F">
      <w:pPr>
        <w:pStyle w:val="2"/>
        <w:numPr>
          <w:ilvl w:val="0"/>
          <w:numId w:val="1"/>
        </w:numPr>
        <w:tabs>
          <w:tab w:val="left" w:pos="1022"/>
        </w:tabs>
        <w:spacing w:before="0" w:line="240" w:lineRule="auto"/>
        <w:ind w:left="0"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В соответствии с частью 2 статьи 19 Федерального закона от 29 декабря 2012 г. № 273-ФЗ «Об образовании в Российской Федерации» учебно-методические объединения создаются в целях участия педагогических, научных работников, представителей работодателей в координации действий организаций, осуществляющих образовательную деятельность по основным общеобразовательным программам (далее - образовательные программы), в обеспечении качества и развития содержания общего образования</w:t>
      </w:r>
      <w:r w:rsidRPr="00574F9F">
        <w:rPr>
          <w:rStyle w:val="a5"/>
          <w:rFonts w:ascii="Times New Roman" w:hAnsi="Times New Roman" w:cs="Times New Roman"/>
        </w:rPr>
        <w:footnoteReference w:id="1"/>
      </w:r>
      <w:r w:rsidRPr="00574F9F">
        <w:rPr>
          <w:rFonts w:ascii="Times New Roman" w:hAnsi="Times New Roman" w:cs="Times New Roman"/>
        </w:rPr>
        <w:t>.</w:t>
      </w:r>
    </w:p>
    <w:p w:rsidR="00574F9F" w:rsidRPr="00574F9F" w:rsidRDefault="00574F9F" w:rsidP="00574F9F">
      <w:pPr>
        <w:pStyle w:val="2"/>
        <w:numPr>
          <w:ilvl w:val="0"/>
          <w:numId w:val="1"/>
        </w:numPr>
        <w:tabs>
          <w:tab w:val="left" w:pos="1008"/>
        </w:tabs>
        <w:spacing w:before="0" w:line="240" w:lineRule="auto"/>
        <w:ind w:left="0"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Учебно-методические объединения создаются по виду образования - общему образованию.</w:t>
      </w:r>
    </w:p>
    <w:p w:rsidR="00574F9F" w:rsidRPr="00574F9F" w:rsidRDefault="00574F9F" w:rsidP="00574F9F">
      <w:pPr>
        <w:pStyle w:val="2"/>
        <w:numPr>
          <w:ilvl w:val="0"/>
          <w:numId w:val="1"/>
        </w:numPr>
        <w:tabs>
          <w:tab w:val="clear" w:pos="720"/>
          <w:tab w:val="left" w:pos="993"/>
          <w:tab w:val="left" w:pos="1166"/>
        </w:tabs>
        <w:spacing w:before="0" w:line="240" w:lineRule="auto"/>
        <w:ind w:left="0"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Учебно-методические объединения в системе общего образования Мурманской области создаются на базе ГАУДПО МО «Институт развития образования», который обеспечивает организационно-техническое сопровождение деятельности учебно-методических объединений.</w:t>
      </w:r>
    </w:p>
    <w:p w:rsidR="00574F9F" w:rsidRPr="00574F9F" w:rsidRDefault="00574F9F" w:rsidP="00574F9F">
      <w:pPr>
        <w:ind w:firstLine="567"/>
        <w:jc w:val="center"/>
        <w:rPr>
          <w:b/>
          <w:sz w:val="28"/>
          <w:szCs w:val="28"/>
        </w:rPr>
      </w:pPr>
      <w:r w:rsidRPr="00574F9F">
        <w:rPr>
          <w:b/>
          <w:sz w:val="28"/>
          <w:szCs w:val="28"/>
        </w:rPr>
        <w:t>II. Организация деятельности учебно-методических объединений и управление ими</w:t>
      </w:r>
    </w:p>
    <w:p w:rsidR="00574F9F" w:rsidRPr="00574F9F" w:rsidRDefault="00574F9F" w:rsidP="00574F9F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F9F">
        <w:rPr>
          <w:rFonts w:ascii="Times New Roman" w:eastAsia="Times New Roman" w:hAnsi="Times New Roman" w:cs="Times New Roman"/>
          <w:sz w:val="28"/>
          <w:szCs w:val="28"/>
        </w:rPr>
        <w:t xml:space="preserve">Состав Учебно-методических объединений утверждается приказом </w:t>
      </w:r>
      <w:r w:rsidRPr="00574F9F">
        <w:rPr>
          <w:rFonts w:ascii="Times New Roman" w:eastAsia="Times New Roman" w:hAnsi="Times New Roman" w:cs="Times New Roman"/>
          <w:sz w:val="28"/>
          <w:szCs w:val="28"/>
          <w:lang w:val="ru-RU"/>
        </w:rPr>
        <w:t>ректора ГАУДПО МО «Институт развития образования».</w:t>
      </w:r>
    </w:p>
    <w:p w:rsidR="00574F9F" w:rsidRPr="00574F9F" w:rsidRDefault="00574F9F" w:rsidP="00574F9F">
      <w:pPr>
        <w:pStyle w:val="a6"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F9F">
        <w:rPr>
          <w:rFonts w:ascii="Times New Roman" w:hAnsi="Times New Roman" w:cs="Times New Roman"/>
          <w:sz w:val="28"/>
          <w:szCs w:val="28"/>
        </w:rPr>
        <w:t xml:space="preserve"> Руководство деятельностью учебно-методического объединения осуществляет председатель учебно-методического объединения. Председатель учебно-методического объединения имеет заместителя (заместителей).</w:t>
      </w:r>
      <w:r w:rsidRPr="00574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4F9F">
        <w:rPr>
          <w:rFonts w:ascii="Times New Roman" w:hAnsi="Times New Roman" w:cs="Times New Roman"/>
          <w:sz w:val="28"/>
          <w:szCs w:val="28"/>
        </w:rPr>
        <w:t>Учебно-методическим объединением при необходимости создаются секции, рабочие группы, отделения:</w:t>
      </w:r>
      <w:r w:rsidRPr="00574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4F9F">
        <w:rPr>
          <w:rFonts w:ascii="Times New Roman" w:hAnsi="Times New Roman" w:cs="Times New Roman"/>
          <w:sz w:val="28"/>
          <w:szCs w:val="28"/>
        </w:rPr>
        <w:t>по уровням общего образования;</w:t>
      </w:r>
      <w:r w:rsidRPr="00574F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74F9F">
        <w:rPr>
          <w:rFonts w:ascii="Times New Roman" w:hAnsi="Times New Roman" w:cs="Times New Roman"/>
          <w:sz w:val="28"/>
          <w:szCs w:val="28"/>
        </w:rPr>
        <w:t>по направленностям (профилям) образовательных программ</w:t>
      </w:r>
      <w:r w:rsidRPr="00574F9F"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574F9F" w:rsidRPr="00574F9F" w:rsidRDefault="00574F9F" w:rsidP="00574F9F">
      <w:pPr>
        <w:pStyle w:val="2"/>
        <w:numPr>
          <w:ilvl w:val="0"/>
          <w:numId w:val="2"/>
        </w:numPr>
        <w:tabs>
          <w:tab w:val="left" w:pos="1090"/>
        </w:tabs>
        <w:spacing w:before="0" w:line="240" w:lineRule="auto"/>
        <w:ind w:left="0"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Председатель учебно-методического объединения осуществляет общее руководство деятельностью учебно-методического объединения и представляет его по вопросам, относящимся к сфере деятельности учебно-методического объединения.</w:t>
      </w:r>
    </w:p>
    <w:p w:rsidR="00574F9F" w:rsidRPr="00574F9F" w:rsidRDefault="00574F9F" w:rsidP="00574F9F">
      <w:pPr>
        <w:pStyle w:val="2"/>
        <w:numPr>
          <w:ilvl w:val="0"/>
          <w:numId w:val="2"/>
        </w:numPr>
        <w:tabs>
          <w:tab w:val="left" w:pos="1176"/>
        </w:tabs>
        <w:spacing w:before="0" w:line="240" w:lineRule="auto"/>
        <w:ind w:left="0"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lastRenderedPageBreak/>
        <w:t>В состав учебно-методических объединений на добровольных началах входят педагогические работники, научные работники и другие работники организаций, осуществляющих образовательную деятельность, и иных организаций, действующих в системе образования Мурманской области (далее - члены учебно-методического объединения), в том числе представители работодателей.</w:t>
      </w:r>
    </w:p>
    <w:p w:rsidR="00574F9F" w:rsidRPr="00574F9F" w:rsidRDefault="00574F9F" w:rsidP="00574F9F">
      <w:pPr>
        <w:pStyle w:val="2"/>
        <w:tabs>
          <w:tab w:val="left" w:pos="1176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Учебно-методическое объединение создается в составе не менее 10 и не более 25 человек. Муниципальные органы, осуществляющие управление в сфере образования, направляют в ГАУДПО «ИРО» список кандидатур для включения в состав учебно-методического объединения по одному представителю-педагогу по каждому профилю деятельности. ГАУДПО МО «ИРО» по согласованию с муниципальными органами</w:t>
      </w:r>
      <w:r w:rsidR="00CA005C">
        <w:rPr>
          <w:rFonts w:ascii="Times New Roman" w:hAnsi="Times New Roman" w:cs="Times New Roman"/>
        </w:rPr>
        <w:t xml:space="preserve">, осуществляющими </w:t>
      </w:r>
      <w:r w:rsidRPr="00574F9F">
        <w:rPr>
          <w:rFonts w:ascii="Times New Roman" w:hAnsi="Times New Roman" w:cs="Times New Roman"/>
        </w:rPr>
        <w:t>управлени</w:t>
      </w:r>
      <w:r w:rsidR="00CA005C">
        <w:rPr>
          <w:rFonts w:ascii="Times New Roman" w:hAnsi="Times New Roman" w:cs="Times New Roman"/>
        </w:rPr>
        <w:t xml:space="preserve">е в сфере </w:t>
      </w:r>
      <w:r w:rsidRPr="00574F9F">
        <w:rPr>
          <w:rFonts w:ascii="Times New Roman" w:hAnsi="Times New Roman" w:cs="Times New Roman"/>
        </w:rPr>
        <w:t>образовани</w:t>
      </w:r>
      <w:r w:rsidR="00CA005C">
        <w:rPr>
          <w:rFonts w:ascii="Times New Roman" w:hAnsi="Times New Roman" w:cs="Times New Roman"/>
        </w:rPr>
        <w:t>я,</w:t>
      </w:r>
      <w:r w:rsidRPr="00574F9F">
        <w:rPr>
          <w:rFonts w:ascii="Times New Roman" w:hAnsi="Times New Roman" w:cs="Times New Roman"/>
        </w:rPr>
        <w:t xml:space="preserve"> формирует кандидатуры работодателей в состав учебно-методических объединений. В состав каждого учебно-методического объединения от ГАУДПО МО «ИРО» включается педагогический работник.</w:t>
      </w:r>
    </w:p>
    <w:p w:rsidR="00574F9F" w:rsidRPr="00574F9F" w:rsidRDefault="00574F9F" w:rsidP="00574F9F">
      <w:pPr>
        <w:pStyle w:val="2"/>
        <w:tabs>
          <w:tab w:val="left" w:pos="1176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Первое заседание учебно-методического объединения по избранию его председателя организует и проводит ГАУДПО МО «ИРО».</w:t>
      </w:r>
    </w:p>
    <w:p w:rsidR="00574F9F" w:rsidRPr="00574F9F" w:rsidRDefault="00574F9F" w:rsidP="00574F9F">
      <w:pPr>
        <w:pStyle w:val="2"/>
        <w:tabs>
          <w:tab w:val="left" w:pos="1176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Заседание учебно-методического объединения правомочно, если на заседании присутствуют не менее 75% его членов. Председатель выбирается открытым голосованием большинством голосов. Председатель организует проведение выборов двух заместителей председателя учебно-методического объединения и секретаря.</w:t>
      </w:r>
    </w:p>
    <w:p w:rsidR="00574F9F" w:rsidRPr="00574F9F" w:rsidRDefault="00574F9F" w:rsidP="00574F9F">
      <w:pPr>
        <w:pStyle w:val="2"/>
        <w:numPr>
          <w:ilvl w:val="0"/>
          <w:numId w:val="2"/>
        </w:numPr>
        <w:tabs>
          <w:tab w:val="left" w:pos="1306"/>
        </w:tabs>
        <w:spacing w:before="0" w:line="240" w:lineRule="auto"/>
        <w:ind w:left="0"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Срок полномочий председателя и членов учебно-методического объединения составляет 3 года. При истечении срока полномочий председателя и членов учебно-методического объединения состав обновляется не менее чем на 30 процентов.</w:t>
      </w:r>
    </w:p>
    <w:p w:rsidR="00574F9F" w:rsidRPr="00574F9F" w:rsidRDefault="00574F9F" w:rsidP="00574F9F">
      <w:pPr>
        <w:pStyle w:val="2"/>
        <w:numPr>
          <w:ilvl w:val="0"/>
          <w:numId w:val="2"/>
        </w:numPr>
        <w:tabs>
          <w:tab w:val="left" w:pos="1306"/>
        </w:tabs>
        <w:spacing w:before="0" w:line="240" w:lineRule="auto"/>
        <w:ind w:left="0"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Учебно-методическое объединение принимает решения на своих заседаниях, которые проводятся не реже одного раза в квартал. Заседание учебно-методического объединения правомочно, если в его работе участвуют более половины его членов. Решения принимаются простым большинством голосов членов учебно-методического объединения, участвующих в его заседании.</w:t>
      </w:r>
    </w:p>
    <w:p w:rsidR="00574F9F" w:rsidRPr="00574F9F" w:rsidRDefault="00574F9F" w:rsidP="00574F9F">
      <w:pPr>
        <w:pStyle w:val="2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В работе учебно-методического объединения могут принимать участие приглашенные представители органов государственной власти, юридические и физические лица, а также иностранные юридические лица и иностранные граждане.</w:t>
      </w:r>
    </w:p>
    <w:p w:rsidR="00574F9F" w:rsidRPr="00574F9F" w:rsidRDefault="00574F9F" w:rsidP="00574F9F">
      <w:pPr>
        <w:ind w:firstLine="567"/>
        <w:jc w:val="center"/>
        <w:rPr>
          <w:b/>
          <w:sz w:val="28"/>
          <w:szCs w:val="28"/>
        </w:rPr>
      </w:pPr>
      <w:r w:rsidRPr="00574F9F">
        <w:rPr>
          <w:b/>
          <w:sz w:val="28"/>
          <w:szCs w:val="28"/>
          <w:lang w:val="en-US"/>
        </w:rPr>
        <w:t>III</w:t>
      </w:r>
      <w:r w:rsidRPr="00574F9F">
        <w:rPr>
          <w:b/>
          <w:sz w:val="28"/>
          <w:szCs w:val="28"/>
        </w:rPr>
        <w:t>. Основные направления деятельности учебно-методических объединений</w:t>
      </w:r>
    </w:p>
    <w:p w:rsidR="00574F9F" w:rsidRPr="00574F9F" w:rsidRDefault="00574F9F" w:rsidP="00574F9F">
      <w:pPr>
        <w:pStyle w:val="2"/>
        <w:numPr>
          <w:ilvl w:val="0"/>
          <w:numId w:val="3"/>
        </w:numPr>
        <w:tabs>
          <w:tab w:val="clear" w:pos="720"/>
          <w:tab w:val="num" w:pos="0"/>
          <w:tab w:val="left" w:pos="993"/>
          <w:tab w:val="left" w:pos="1186"/>
        </w:tabs>
        <w:spacing w:before="0" w:line="240" w:lineRule="auto"/>
        <w:ind w:left="0"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Учебно-методическое объединение проводит конференции, семинары, совещания и иные мероприятия по вопросам совершенствования системы общего образования, олимпиады и конкурсы.</w:t>
      </w:r>
    </w:p>
    <w:p w:rsidR="00574F9F" w:rsidRPr="00574F9F" w:rsidRDefault="00574F9F" w:rsidP="00574F9F">
      <w:pPr>
        <w:pStyle w:val="2"/>
        <w:numPr>
          <w:ilvl w:val="0"/>
          <w:numId w:val="3"/>
        </w:numPr>
        <w:tabs>
          <w:tab w:val="clear" w:pos="720"/>
          <w:tab w:val="num" w:pos="0"/>
          <w:tab w:val="left" w:pos="993"/>
          <w:tab w:val="left" w:pos="1190"/>
        </w:tabs>
        <w:spacing w:before="0" w:line="240" w:lineRule="auto"/>
        <w:ind w:left="0"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Учебно-методическое объединение для решения задач, установленных настоящим положением, имеет право в соответствии с законодательством Российской Федерации:</w:t>
      </w:r>
    </w:p>
    <w:p w:rsidR="00574F9F" w:rsidRPr="00574F9F" w:rsidRDefault="00574F9F" w:rsidP="00574F9F">
      <w:pPr>
        <w:tabs>
          <w:tab w:val="num" w:pos="0"/>
          <w:tab w:val="left" w:pos="993"/>
        </w:tabs>
        <w:ind w:firstLine="567"/>
        <w:rPr>
          <w:sz w:val="28"/>
          <w:szCs w:val="28"/>
        </w:rPr>
      </w:pPr>
      <w:r w:rsidRPr="00574F9F">
        <w:rPr>
          <w:sz w:val="28"/>
          <w:szCs w:val="28"/>
        </w:rPr>
        <w:t>распространять информацию о своей деятельности;</w:t>
      </w:r>
    </w:p>
    <w:p w:rsidR="00574F9F" w:rsidRPr="00574F9F" w:rsidRDefault="00574F9F" w:rsidP="00574F9F">
      <w:pPr>
        <w:pStyle w:val="2"/>
        <w:tabs>
          <w:tab w:val="num" w:pos="0"/>
          <w:tab w:val="left" w:pos="993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 xml:space="preserve">вносить в органы государственной власти предложения по вопросам государственной политики и нормативного правового регулирования в сфере </w:t>
      </w:r>
      <w:r w:rsidRPr="00574F9F">
        <w:rPr>
          <w:rFonts w:ascii="Times New Roman" w:hAnsi="Times New Roman" w:cs="Times New Roman"/>
        </w:rPr>
        <w:lastRenderedPageBreak/>
        <w:t>образования, содержания образования, кадрового, учебно-методического и материально-технического обеспечения образовательной деятельности;</w:t>
      </w:r>
    </w:p>
    <w:p w:rsidR="00574F9F" w:rsidRPr="00574F9F" w:rsidRDefault="00574F9F" w:rsidP="00574F9F">
      <w:pPr>
        <w:pStyle w:val="2"/>
        <w:tabs>
          <w:tab w:val="num" w:pos="0"/>
          <w:tab w:val="left" w:pos="993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участвовать в выработке решений органов государственной власти по вопросам деятельности системы общего образования;</w:t>
      </w:r>
    </w:p>
    <w:p w:rsidR="00574F9F" w:rsidRPr="00574F9F" w:rsidRDefault="00574F9F" w:rsidP="00574F9F">
      <w:pPr>
        <w:pStyle w:val="2"/>
        <w:tabs>
          <w:tab w:val="num" w:pos="0"/>
          <w:tab w:val="left" w:pos="993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участвовать в подготовке проектов нормативных правовых актов и иных документов по вопросам образования;</w:t>
      </w:r>
    </w:p>
    <w:p w:rsidR="00574F9F" w:rsidRPr="00574F9F" w:rsidRDefault="00574F9F" w:rsidP="00574F9F">
      <w:pPr>
        <w:pStyle w:val="2"/>
        <w:tabs>
          <w:tab w:val="num" w:pos="0"/>
          <w:tab w:val="left" w:pos="993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оказывать информационные, консультационные и экспертные услуги в сфере своей деятельности.</w:t>
      </w:r>
    </w:p>
    <w:p w:rsidR="00574F9F" w:rsidRPr="00574F9F" w:rsidRDefault="00574F9F" w:rsidP="00574F9F">
      <w:pPr>
        <w:pStyle w:val="2"/>
        <w:numPr>
          <w:ilvl w:val="0"/>
          <w:numId w:val="3"/>
        </w:numPr>
        <w:tabs>
          <w:tab w:val="clear" w:pos="720"/>
          <w:tab w:val="num" w:pos="0"/>
          <w:tab w:val="left" w:pos="993"/>
          <w:tab w:val="left" w:pos="1450"/>
        </w:tabs>
        <w:spacing w:before="0" w:line="240" w:lineRule="auto"/>
        <w:ind w:left="0"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Основными направлениями деятельности учебно-методических объединений являются:</w:t>
      </w:r>
    </w:p>
    <w:p w:rsidR="00574F9F" w:rsidRPr="00574F9F" w:rsidRDefault="00574F9F" w:rsidP="00574F9F">
      <w:pPr>
        <w:pStyle w:val="2"/>
        <w:tabs>
          <w:tab w:val="num" w:pos="0"/>
          <w:tab w:val="left" w:pos="993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а) в части федеральных государственных образовательных стандартов общего образования:</w:t>
      </w:r>
    </w:p>
    <w:p w:rsidR="00574F9F" w:rsidRPr="00574F9F" w:rsidRDefault="00574F9F" w:rsidP="00574F9F">
      <w:pPr>
        <w:pStyle w:val="2"/>
        <w:spacing w:before="0" w:line="240" w:lineRule="auto"/>
        <w:ind w:firstLine="567"/>
        <w:rPr>
          <w:rFonts w:ascii="Times New Roman" w:hAnsi="Times New Roman" w:cs="Times New Roman"/>
          <w:i/>
        </w:rPr>
      </w:pPr>
      <w:r w:rsidRPr="00574F9F">
        <w:rPr>
          <w:rFonts w:ascii="Times New Roman" w:hAnsi="Times New Roman" w:cs="Times New Roman"/>
        </w:rPr>
        <w:t xml:space="preserve">подготовка предложений в </w:t>
      </w:r>
      <w:proofErr w:type="spellStart"/>
      <w:r w:rsidRPr="00574F9F">
        <w:rPr>
          <w:rFonts w:ascii="Times New Roman" w:hAnsi="Times New Roman" w:cs="Times New Roman"/>
        </w:rPr>
        <w:t>Минобрнауки</w:t>
      </w:r>
      <w:proofErr w:type="spellEnd"/>
      <w:r w:rsidRPr="00574F9F">
        <w:rPr>
          <w:rFonts w:ascii="Times New Roman" w:hAnsi="Times New Roman" w:cs="Times New Roman"/>
        </w:rPr>
        <w:t xml:space="preserve"> России по внесению изменений и дополнений в федеральные государственные образовательные стандарты общего образования; </w:t>
      </w:r>
    </w:p>
    <w:p w:rsidR="00574F9F" w:rsidRPr="00574F9F" w:rsidRDefault="00574F9F" w:rsidP="00574F9F">
      <w:pPr>
        <w:pStyle w:val="2"/>
        <w:spacing w:before="0" w:line="240" w:lineRule="auto"/>
        <w:ind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осуществление методического сопровождения реализации федеральных государственных образовательных стандартов общего образования;</w:t>
      </w:r>
    </w:p>
    <w:p w:rsidR="00574F9F" w:rsidRPr="00574F9F" w:rsidRDefault="00574F9F" w:rsidP="00574F9F">
      <w:pPr>
        <w:pStyle w:val="2"/>
        <w:tabs>
          <w:tab w:val="left" w:pos="1076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б) в части примерных основных общеобразовательных программ (далее - примерные программы):</w:t>
      </w:r>
    </w:p>
    <w:p w:rsidR="00574F9F" w:rsidRPr="00574F9F" w:rsidRDefault="00574F9F" w:rsidP="00574F9F">
      <w:pPr>
        <w:ind w:firstLine="567"/>
        <w:rPr>
          <w:sz w:val="28"/>
          <w:szCs w:val="28"/>
        </w:rPr>
      </w:pPr>
      <w:r w:rsidRPr="00574F9F">
        <w:rPr>
          <w:sz w:val="28"/>
          <w:szCs w:val="28"/>
        </w:rPr>
        <w:t>разработка примерных программ;</w:t>
      </w:r>
    </w:p>
    <w:p w:rsidR="00574F9F" w:rsidRPr="00574F9F" w:rsidRDefault="00574F9F" w:rsidP="00574F9F">
      <w:pPr>
        <w:pStyle w:val="2"/>
        <w:spacing w:before="0" w:line="240" w:lineRule="auto"/>
        <w:ind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взаимодействие с Министерством образования и науки Мурманской области, религиозными организациями (централизованными религиозными организациями) при проведении экспертизы примерных программ;</w:t>
      </w:r>
    </w:p>
    <w:p w:rsidR="00574F9F" w:rsidRPr="00574F9F" w:rsidRDefault="00574F9F" w:rsidP="00574F9F">
      <w:pPr>
        <w:pStyle w:val="2"/>
        <w:spacing w:before="0" w:line="240" w:lineRule="auto"/>
        <w:ind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обеспечение научно-методического и учебно-методического сопровождения примерных программ;</w:t>
      </w:r>
    </w:p>
    <w:p w:rsidR="00574F9F" w:rsidRPr="00574F9F" w:rsidRDefault="00574F9F" w:rsidP="00574F9F">
      <w:pPr>
        <w:pStyle w:val="2"/>
        <w:tabs>
          <w:tab w:val="left" w:pos="1071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в) в части государственной аккредитации образовательной деятельности, государственного контроля (надзора) в сфере образования:</w:t>
      </w:r>
    </w:p>
    <w:p w:rsidR="00574F9F" w:rsidRPr="00574F9F" w:rsidRDefault="00574F9F" w:rsidP="00574F9F">
      <w:pPr>
        <w:pStyle w:val="2"/>
        <w:spacing w:before="0" w:line="240" w:lineRule="auto"/>
        <w:ind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проведение мониторинга реализации федеральных государственных образовательных стандартов общего образования по результатам государственной аккредитации образовательной деятельности, государственного контроля (надзора) в сфере образования;</w:t>
      </w:r>
    </w:p>
    <w:p w:rsidR="00574F9F" w:rsidRPr="00574F9F" w:rsidRDefault="00574F9F" w:rsidP="00574F9F">
      <w:pPr>
        <w:pStyle w:val="2"/>
        <w:spacing w:before="0" w:line="240" w:lineRule="auto"/>
        <w:ind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 xml:space="preserve">участие в разработке контрольно-измерительных материалов для оценки знаний, умений, навыков и уровня </w:t>
      </w:r>
      <w:proofErr w:type="spellStart"/>
      <w:r w:rsidRPr="00574F9F">
        <w:rPr>
          <w:rFonts w:ascii="Times New Roman" w:hAnsi="Times New Roman" w:cs="Times New Roman"/>
        </w:rPr>
        <w:t>сформированности</w:t>
      </w:r>
      <w:proofErr w:type="spellEnd"/>
      <w:r w:rsidRPr="00574F9F">
        <w:rPr>
          <w:rFonts w:ascii="Times New Roman" w:hAnsi="Times New Roman" w:cs="Times New Roman"/>
        </w:rPr>
        <w:t xml:space="preserve"> компетенций обучающихся;</w:t>
      </w:r>
    </w:p>
    <w:p w:rsidR="00574F9F" w:rsidRPr="00574F9F" w:rsidRDefault="00574F9F" w:rsidP="00574F9F">
      <w:pPr>
        <w:pStyle w:val="2"/>
        <w:tabs>
          <w:tab w:val="left" w:pos="1340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г) в части профессионального совершенствования деятельности педагогических работников:</w:t>
      </w:r>
    </w:p>
    <w:p w:rsidR="00574F9F" w:rsidRPr="00574F9F" w:rsidRDefault="00574F9F" w:rsidP="00574F9F">
      <w:pPr>
        <w:pStyle w:val="2"/>
        <w:spacing w:before="0" w:line="240" w:lineRule="auto"/>
        <w:ind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участие в разработке программ повышения квалификации и профессиональной переподготовки по вопросам общего образования;</w:t>
      </w:r>
    </w:p>
    <w:p w:rsidR="00574F9F" w:rsidRPr="00574F9F" w:rsidRDefault="00574F9F" w:rsidP="00574F9F">
      <w:pPr>
        <w:ind w:firstLine="567"/>
        <w:rPr>
          <w:sz w:val="28"/>
          <w:szCs w:val="28"/>
        </w:rPr>
      </w:pPr>
      <w:r w:rsidRPr="00574F9F">
        <w:rPr>
          <w:sz w:val="28"/>
          <w:szCs w:val="28"/>
        </w:rPr>
        <w:t>участие в разработке профессиональных стандартов.</w:t>
      </w:r>
    </w:p>
    <w:p w:rsidR="00574F9F" w:rsidRPr="00574F9F" w:rsidRDefault="00574F9F" w:rsidP="00574F9F">
      <w:pPr>
        <w:pStyle w:val="2"/>
        <w:spacing w:before="0" w:line="240" w:lineRule="auto"/>
        <w:ind w:firstLine="567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19. Учебно-методическое объединение направляет ежегодно не позднее 1 марта в Министерство образования и науки Мурманской области отчет о своей деятельности за предшествующий календарный год, а также направляет иную информацию о своей деятельности по запросу Министерства образования и науки Мурманской области.</w:t>
      </w:r>
    </w:p>
    <w:p w:rsidR="00574F9F" w:rsidRPr="00574F9F" w:rsidRDefault="00574F9F" w:rsidP="00574F9F">
      <w:pPr>
        <w:pStyle w:val="2"/>
        <w:spacing w:before="0" w:line="240" w:lineRule="auto"/>
        <w:ind w:firstLine="567"/>
        <w:rPr>
          <w:rFonts w:ascii="Times New Roman" w:hAnsi="Times New Roman" w:cs="Times New Roman"/>
        </w:rPr>
      </w:pPr>
    </w:p>
    <w:p w:rsidR="002A5E8A" w:rsidRPr="00574F9F" w:rsidRDefault="00574F9F" w:rsidP="00574F9F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</w:rPr>
      </w:pPr>
      <w:r w:rsidRPr="00574F9F">
        <w:rPr>
          <w:rFonts w:ascii="Times New Roman" w:hAnsi="Times New Roman" w:cs="Times New Roman"/>
        </w:rPr>
        <w:t>________________________________________________</w:t>
      </w:r>
    </w:p>
    <w:sectPr w:rsidR="002A5E8A" w:rsidRPr="00574F9F" w:rsidSect="00574F9F">
      <w:headerReference w:type="default" r:id="rId7"/>
      <w:pgSz w:w="11906" w:h="16838"/>
      <w:pgMar w:top="851" w:right="79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BE4" w:rsidRDefault="00EC0BE4" w:rsidP="00750C3F">
      <w:r>
        <w:separator/>
      </w:r>
    </w:p>
  </w:endnote>
  <w:endnote w:type="continuationSeparator" w:id="0">
    <w:p w:rsidR="00EC0BE4" w:rsidRDefault="00EC0BE4" w:rsidP="0075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BE4" w:rsidRDefault="00EC0BE4" w:rsidP="00750C3F">
      <w:r>
        <w:separator/>
      </w:r>
    </w:p>
  </w:footnote>
  <w:footnote w:type="continuationSeparator" w:id="0">
    <w:p w:rsidR="00EC0BE4" w:rsidRDefault="00EC0BE4" w:rsidP="00750C3F">
      <w:r>
        <w:continuationSeparator/>
      </w:r>
    </w:p>
  </w:footnote>
  <w:footnote w:id="1">
    <w:p w:rsidR="00574F9F" w:rsidRPr="00FC1018" w:rsidRDefault="00574F9F" w:rsidP="00574F9F">
      <w:pPr>
        <w:ind w:firstLine="567"/>
        <w:rPr>
          <w:b/>
        </w:rPr>
      </w:pPr>
      <w:r>
        <w:rPr>
          <w:rStyle w:val="a5"/>
        </w:rPr>
        <w:footnoteRef/>
      </w:r>
      <w:r>
        <w:t xml:space="preserve">  </w:t>
      </w:r>
      <w:r w:rsidRPr="00FC1018">
        <w:t>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3388; № 30, ст. 4263</w:t>
      </w:r>
    </w:p>
    <w:p w:rsidR="00574F9F" w:rsidRPr="00FC1018" w:rsidRDefault="00574F9F" w:rsidP="00574F9F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958601"/>
      <w:docPartObj>
        <w:docPartGallery w:val="Page Numbers (Top of Page)"/>
        <w:docPartUnique/>
      </w:docPartObj>
    </w:sdtPr>
    <w:sdtEndPr/>
    <w:sdtContent>
      <w:p w:rsidR="00750C3F" w:rsidRDefault="00750C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50E8">
          <w:rPr>
            <w:noProof/>
          </w:rPr>
          <w:t>3</w:t>
        </w:r>
        <w:r>
          <w:fldChar w:fldCharType="end"/>
        </w:r>
      </w:p>
    </w:sdtContent>
  </w:sdt>
  <w:p w:rsidR="00750C3F" w:rsidRDefault="00750C3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7B21"/>
    <w:multiLevelType w:val="multilevel"/>
    <w:tmpl w:val="B6A8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AE358E4"/>
    <w:multiLevelType w:val="multilevel"/>
    <w:tmpl w:val="B6A8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8B63A6A"/>
    <w:multiLevelType w:val="multilevel"/>
    <w:tmpl w:val="B6A8E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5F"/>
    <w:rsid w:val="000169DE"/>
    <w:rsid w:val="0003731F"/>
    <w:rsid w:val="0014235F"/>
    <w:rsid w:val="001750E8"/>
    <w:rsid w:val="002A5E8A"/>
    <w:rsid w:val="00457ADB"/>
    <w:rsid w:val="00574F9F"/>
    <w:rsid w:val="007336AE"/>
    <w:rsid w:val="00750C3F"/>
    <w:rsid w:val="007C366F"/>
    <w:rsid w:val="009779EF"/>
    <w:rsid w:val="00A34F2B"/>
    <w:rsid w:val="00BD1700"/>
    <w:rsid w:val="00C46D25"/>
    <w:rsid w:val="00CA005C"/>
    <w:rsid w:val="00EC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E8B00-7A1A-4BB2-A5A1-4EF24A30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link w:val="2"/>
    <w:rsid w:val="00750C3F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750C3F"/>
    <w:pPr>
      <w:shd w:val="clear" w:color="auto" w:fill="FFFFFF"/>
      <w:spacing w:before="660" w:line="480" w:lineRule="exact"/>
      <w:ind w:firstLine="70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unhideWhenUsed/>
    <w:rsid w:val="00750C3F"/>
    <w:rPr>
      <w:rFonts w:ascii="Arial Unicode MS" w:eastAsia="Arial Unicode MS" w:hAnsi="Arial Unicode MS" w:cs="Arial Unicode MS"/>
      <w:color w:val="000000"/>
      <w:sz w:val="20"/>
      <w:szCs w:val="20"/>
      <w:lang w:val="ru"/>
    </w:rPr>
  </w:style>
  <w:style w:type="character" w:customStyle="1" w:styleId="a4">
    <w:name w:val="Текст сноски Знак"/>
    <w:basedOn w:val="a0"/>
    <w:link w:val="a3"/>
    <w:uiPriority w:val="99"/>
    <w:rsid w:val="00750C3F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5">
    <w:name w:val="footnote reference"/>
    <w:uiPriority w:val="99"/>
    <w:unhideWhenUsed/>
    <w:rsid w:val="00750C3F"/>
    <w:rPr>
      <w:vertAlign w:val="superscript"/>
    </w:rPr>
  </w:style>
  <w:style w:type="paragraph" w:styleId="a6">
    <w:name w:val="List Paragraph"/>
    <w:basedOn w:val="a"/>
    <w:uiPriority w:val="34"/>
    <w:qFormat/>
    <w:rsid w:val="00750C3F"/>
    <w:pPr>
      <w:ind w:left="720"/>
      <w:contextualSpacing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7">
    <w:name w:val="header"/>
    <w:basedOn w:val="a"/>
    <w:link w:val="a8"/>
    <w:uiPriority w:val="99"/>
    <w:unhideWhenUsed/>
    <w:rsid w:val="00750C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0C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0C3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1102</Words>
  <Characters>6283</Characters>
  <Application>Microsoft Office Word</Application>
  <DocSecurity>0</DocSecurity>
  <Lines>52</Lines>
  <Paragraphs>14</Paragraphs>
  <ScaleCrop>false</ScaleCrop>
  <Company/>
  <LinksUpToDate>false</LinksUpToDate>
  <CharactersWithSpaces>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И. Ахметшина</dc:creator>
  <cp:keywords/>
  <dc:description/>
  <cp:lastModifiedBy>Светлана И. Ахметшина</cp:lastModifiedBy>
  <cp:revision>7</cp:revision>
  <dcterms:created xsi:type="dcterms:W3CDTF">2015-06-08T07:13:00Z</dcterms:created>
  <dcterms:modified xsi:type="dcterms:W3CDTF">2015-07-01T16:11:00Z</dcterms:modified>
</cp:coreProperties>
</file>